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98FC" w14:textId="1EC3F71D" w:rsidR="00DF39E4" w:rsidRPr="004F6032" w:rsidRDefault="006B5F93">
      <w:pPr>
        <w:pStyle w:val="Heading1"/>
        <w:jc w:val="center"/>
      </w:pPr>
      <w:r>
        <w:t xml:space="preserve">Scaffolding Instruction </w:t>
      </w:r>
      <w:r w:rsidRPr="207346DE">
        <w:rPr>
          <w:rFonts w:eastAsia="Roboto" w:cs="Roboto"/>
          <w:color w:val="1F3864" w:themeColor="accent5" w:themeShade="80"/>
        </w:rPr>
        <w:t xml:space="preserve">for Multilingual Learners and English Language </w:t>
      </w:r>
      <w:r w:rsidR="58985BCA" w:rsidRPr="207346DE">
        <w:rPr>
          <w:rFonts w:eastAsia="Roboto" w:cs="Roboto"/>
          <w:color w:val="1F3864" w:themeColor="accent5" w:themeShade="80"/>
        </w:rPr>
        <w:t>Learners K</w:t>
      </w:r>
      <w:r w:rsidRPr="207346DE">
        <w:rPr>
          <w:rFonts w:eastAsia="Roboto" w:cs="Roboto"/>
          <w:color w:val="1F3864" w:themeColor="accent5" w:themeShade="80"/>
        </w:rPr>
        <w:t>–12</w:t>
      </w:r>
    </w:p>
    <w:p w14:paraId="2EEEC68D" w14:textId="77777777" w:rsidR="00DF39E4" w:rsidRDefault="006B5F93">
      <w:pPr>
        <w:pStyle w:val="Heading2"/>
      </w:pPr>
      <w:bookmarkStart w:id="0" w:name="_gjdgxs" w:colFirst="0" w:colLast="0"/>
      <w:bookmarkEnd w:id="0"/>
      <w:r>
        <w:t>EDUCATIONAL RATIONALE</w:t>
      </w:r>
    </w:p>
    <w:p w14:paraId="0D389FD8" w14:textId="249987C9" w:rsidR="000A0288" w:rsidRDefault="006B5F93" w:rsidP="000A0288">
      <w:pPr>
        <w:rPr>
          <w:rFonts w:asciiTheme="majorHAnsi" w:eastAsia="Roboto" w:hAnsiTheme="majorHAnsi" w:cstheme="majorHAnsi"/>
          <w:color w:val="3C4043"/>
          <w:highlight w:val="white"/>
        </w:rPr>
      </w:pPr>
      <w:r w:rsidRPr="000A0288">
        <w:rPr>
          <w:rFonts w:asciiTheme="majorHAnsi" w:eastAsia="Arial" w:hAnsiTheme="majorHAnsi" w:cstheme="majorHAnsi"/>
          <w:color w:val="3C4043"/>
          <w:highlight w:val="white"/>
        </w:rPr>
        <w:t xml:space="preserve">The contents of this resource illustrate the ways teachers can scaffold and deliver instruction, in a remote or blended learning environment, for linguistically diverse populations. </w:t>
      </w:r>
      <w:r w:rsidRPr="000A0288">
        <w:rPr>
          <w:rFonts w:asciiTheme="majorHAnsi" w:eastAsia="Roboto" w:hAnsiTheme="majorHAnsi" w:cstheme="majorHAnsi"/>
          <w:color w:val="3C4043"/>
          <w:highlight w:val="white"/>
        </w:rPr>
        <w:t xml:space="preserve">This resource not only provides suggested support around scaffolding, but also showcases examples of content resources that integrate various scaffolds in meaningful ways, providing students with multiple exposures to interact with grade-level content. Therefore, each presented example may demonstrate multiple scaffolds, even though it may be housed in a specific category. </w:t>
      </w:r>
    </w:p>
    <w:p w14:paraId="64AE0AD4" w14:textId="52FC8999" w:rsidR="00DF39E4" w:rsidRPr="000A0288" w:rsidRDefault="006B5F93" w:rsidP="09CE7B51">
      <w:pPr>
        <w:rPr>
          <w:rFonts w:asciiTheme="majorHAnsi" w:hAnsiTheme="majorHAnsi" w:cstheme="majorBidi"/>
          <w:color w:val="666666"/>
        </w:rPr>
      </w:pPr>
      <w:r w:rsidRPr="09CE7B51">
        <w:rPr>
          <w:rFonts w:asciiTheme="majorHAnsi" w:eastAsia="Roboto" w:hAnsiTheme="majorHAnsi" w:cstheme="majorBidi"/>
          <w:color w:val="3C4043"/>
          <w:highlight w:val="white"/>
        </w:rPr>
        <w:t>While these examples are relevant to grades K-12, consider the appropriate grade level in your application</w:t>
      </w:r>
      <w:r w:rsidRPr="09CE7B51">
        <w:rPr>
          <w:rFonts w:asciiTheme="majorHAnsi" w:hAnsiTheme="majorHAnsi" w:cstheme="majorBidi"/>
          <w:color w:val="666666"/>
        </w:rPr>
        <w:t>.</w:t>
      </w:r>
    </w:p>
    <w:p w14:paraId="01E27D91" w14:textId="5AB781FB" w:rsidR="00DF39E4" w:rsidRPr="000A0288" w:rsidRDefault="006B5F93" w:rsidP="301EFCC7">
      <w:pPr>
        <w:rPr>
          <w:rFonts w:asciiTheme="majorHAnsi" w:hAnsiTheme="majorHAnsi" w:cstheme="majorBidi"/>
          <w:color w:val="666666"/>
        </w:rPr>
      </w:pPr>
      <w:r w:rsidRPr="301EFCC7">
        <w:rPr>
          <w:rFonts w:asciiTheme="majorHAnsi" w:eastAsia="Roboto" w:hAnsiTheme="majorHAnsi" w:cstheme="majorBidi"/>
          <w:color w:val="3C4043"/>
          <w:highlight w:val="white"/>
        </w:rPr>
        <w:t>Please note that the digital examples provided are abridged versions of the already-developed content</w:t>
      </w:r>
      <w:r w:rsidR="788C7795" w:rsidRPr="301EFCC7">
        <w:rPr>
          <w:rFonts w:asciiTheme="majorHAnsi" w:eastAsia="Roboto" w:hAnsiTheme="majorHAnsi" w:cstheme="majorBidi"/>
          <w:color w:val="3C4043"/>
          <w:highlight w:val="white"/>
        </w:rPr>
        <w:t>,</w:t>
      </w:r>
      <w:r w:rsidRPr="301EFCC7">
        <w:rPr>
          <w:rFonts w:asciiTheme="majorHAnsi" w:eastAsia="Roboto" w:hAnsiTheme="majorHAnsi" w:cstheme="majorBidi"/>
          <w:color w:val="3C4043"/>
          <w:highlight w:val="white"/>
        </w:rPr>
        <w:t xml:space="preserve"> resources by the Division of Multilingual Learners located in our</w:t>
      </w:r>
      <w:hyperlink r:id="rId11">
        <w:r w:rsidRPr="301EFCC7">
          <w:rPr>
            <w:rFonts w:asciiTheme="majorHAnsi" w:eastAsia="Roboto" w:hAnsiTheme="majorHAnsi" w:cstheme="majorBidi"/>
            <w:color w:val="1155CC"/>
            <w:highlight w:val="white"/>
            <w:u w:val="single"/>
          </w:rPr>
          <w:t xml:space="preserve"> NYCDOE </w:t>
        </w:r>
        <w:r w:rsidR="00C05E7B" w:rsidRPr="301EFCC7">
          <w:rPr>
            <w:rFonts w:asciiTheme="majorHAnsi" w:eastAsia="Roboto" w:hAnsiTheme="majorHAnsi" w:cstheme="majorBidi"/>
            <w:color w:val="1155CC"/>
            <w:highlight w:val="white"/>
            <w:u w:val="single"/>
          </w:rPr>
          <w:t>SharePoint</w:t>
        </w:r>
        <w:r w:rsidRPr="301EFCC7">
          <w:rPr>
            <w:rFonts w:asciiTheme="majorHAnsi" w:eastAsia="Roboto" w:hAnsiTheme="majorHAnsi" w:cstheme="majorBidi"/>
            <w:color w:val="1155CC"/>
            <w:highlight w:val="white"/>
            <w:u w:val="single"/>
          </w:rPr>
          <w:t>.</w:t>
        </w:r>
      </w:hyperlink>
    </w:p>
    <w:p w14:paraId="0CE2ABA8" w14:textId="3FF53FF8" w:rsidR="00DF39E4" w:rsidRPr="000A0288" w:rsidRDefault="006B5F93">
      <w:pPr>
        <w:rPr>
          <w:rFonts w:asciiTheme="majorHAnsi" w:hAnsiTheme="majorHAnsi" w:cstheme="majorHAnsi"/>
          <w:color w:val="666666"/>
        </w:rPr>
      </w:pPr>
      <w:r w:rsidRPr="000A0288">
        <w:rPr>
          <w:rFonts w:asciiTheme="majorHAnsi" w:eastAsia="Roboto" w:hAnsiTheme="majorHAnsi" w:cstheme="majorHAnsi"/>
          <w:color w:val="3C4043"/>
          <w:highlight w:val="white"/>
        </w:rPr>
        <w:t xml:space="preserve">To access the </w:t>
      </w:r>
      <w:r w:rsidR="559EB33B" w:rsidRPr="000A0288">
        <w:rPr>
          <w:rFonts w:asciiTheme="majorHAnsi" w:eastAsia="Roboto" w:hAnsiTheme="majorHAnsi" w:cstheme="majorHAnsi"/>
          <w:color w:val="3C4043"/>
          <w:highlight w:val="white"/>
        </w:rPr>
        <w:t>example,</w:t>
      </w:r>
      <w:r w:rsidRPr="000A0288">
        <w:rPr>
          <w:rFonts w:asciiTheme="majorHAnsi" w:eastAsia="Roboto" w:hAnsiTheme="majorHAnsi" w:cstheme="majorHAnsi"/>
          <w:color w:val="3C4043"/>
          <w:highlight w:val="white"/>
        </w:rPr>
        <w:t xml:space="preserve"> click on the name of the task. In addition, there is an additional link entitled </w:t>
      </w:r>
      <w:r w:rsidRPr="000A0288">
        <w:rPr>
          <w:rFonts w:asciiTheme="majorHAnsi" w:eastAsia="Roboto" w:hAnsiTheme="majorHAnsi" w:cstheme="majorHAnsi"/>
          <w:i/>
          <w:iCs/>
          <w:color w:val="3C4043"/>
          <w:highlight w:val="white"/>
        </w:rPr>
        <w:t>How to Use these Digital Tools</w:t>
      </w:r>
      <w:r w:rsidRPr="000A0288">
        <w:rPr>
          <w:rFonts w:asciiTheme="majorHAnsi" w:eastAsia="Roboto" w:hAnsiTheme="majorHAnsi" w:cstheme="majorHAnsi"/>
          <w:color w:val="3C4043"/>
          <w:highlight w:val="white"/>
        </w:rPr>
        <w:t xml:space="preserve"> that provides some technological support in the creation of these examples using the digital tools demonstrated. </w:t>
      </w:r>
    </w:p>
    <w:p w14:paraId="78356A93" w14:textId="77777777" w:rsidR="00DF39E4" w:rsidRDefault="006B5F93">
      <w:pPr>
        <w:pStyle w:val="Heading2"/>
      </w:pPr>
      <w:r>
        <w:t>TABLE OF CONTENTS</w:t>
      </w:r>
    </w:p>
    <w:tbl>
      <w:tblPr>
        <w:tblW w:w="102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Caption w:val="Table of Contents"/>
        <w:tblDescription w:val="This table acts as the table of contents for the document."/>
      </w:tblPr>
      <w:tblGrid>
        <w:gridCol w:w="5112"/>
        <w:gridCol w:w="5112"/>
      </w:tblGrid>
      <w:tr w:rsidR="00DF39E4" w14:paraId="25C8853F" w14:textId="77777777" w:rsidTr="768AD7D6">
        <w:trPr>
          <w:trHeight w:val="558"/>
          <w:tblHeader/>
        </w:trPr>
        <w:tc>
          <w:tcPr>
            <w:tcW w:w="5112" w:type="dxa"/>
            <w:shd w:val="clear" w:color="auto" w:fill="auto"/>
            <w:tcMar>
              <w:top w:w="100" w:type="dxa"/>
              <w:left w:w="100" w:type="dxa"/>
              <w:bottom w:w="100" w:type="dxa"/>
              <w:right w:w="100" w:type="dxa"/>
            </w:tcMar>
            <w:vAlign w:val="center"/>
          </w:tcPr>
          <w:p w14:paraId="2F01A751" w14:textId="77777777" w:rsidR="00DF39E4" w:rsidRPr="001A7EDC" w:rsidRDefault="006B5F93" w:rsidP="001A7EDC">
            <w:pPr>
              <w:widowControl w:val="0"/>
              <w:spacing w:after="0" w:line="240" w:lineRule="auto"/>
              <w:jc w:val="left"/>
              <w:rPr>
                <w:rFonts w:ascii="Ebrima" w:hAnsi="Ebrima"/>
              </w:rPr>
            </w:pPr>
            <w:bookmarkStart w:id="1" w:name="_amg0cdoit8s8" w:colFirst="0" w:colLast="0"/>
            <w:bookmarkEnd w:id="1"/>
            <w:r w:rsidRPr="001A7EDC">
              <w:rPr>
                <w:rFonts w:ascii="Ebrima" w:eastAsia="Ebrima" w:hAnsi="Ebrima" w:cstheme="majorHAnsi"/>
                <w:b/>
                <w:color w:val="1F4E79" w:themeColor="accent1" w:themeShade="80"/>
              </w:rPr>
              <w:t>Scaffold</w:t>
            </w:r>
          </w:p>
        </w:tc>
        <w:tc>
          <w:tcPr>
            <w:tcW w:w="5112" w:type="dxa"/>
            <w:shd w:val="clear" w:color="auto" w:fill="auto"/>
            <w:tcMar>
              <w:top w:w="100" w:type="dxa"/>
              <w:left w:w="100" w:type="dxa"/>
              <w:bottom w:w="100" w:type="dxa"/>
              <w:right w:w="100" w:type="dxa"/>
            </w:tcMar>
            <w:vAlign w:val="center"/>
          </w:tcPr>
          <w:p w14:paraId="5870A61F"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1A7EDC">
              <w:rPr>
                <w:rFonts w:ascii="Ebrima" w:eastAsia="Ebrima" w:hAnsi="Ebrima" w:cstheme="majorHAnsi"/>
                <w:b/>
                <w:color w:val="1F4E79" w:themeColor="accent1" w:themeShade="80"/>
              </w:rPr>
              <w:t>Page Number</w:t>
            </w:r>
          </w:p>
        </w:tc>
      </w:tr>
      <w:bookmarkStart w:id="2" w:name="_6wp2vzv54lbp" w:colFirst="0" w:colLast="0"/>
      <w:bookmarkEnd w:id="2"/>
      <w:tr w:rsidR="00DF39E4" w14:paraId="0F352B11" w14:textId="77777777" w:rsidTr="768AD7D6">
        <w:trPr>
          <w:trHeight w:val="558"/>
        </w:trPr>
        <w:tc>
          <w:tcPr>
            <w:tcW w:w="5112" w:type="dxa"/>
            <w:tcMar>
              <w:top w:w="100" w:type="dxa"/>
              <w:left w:w="100" w:type="dxa"/>
              <w:bottom w:w="100" w:type="dxa"/>
              <w:right w:w="100" w:type="dxa"/>
            </w:tcMar>
            <w:vAlign w:val="center"/>
          </w:tcPr>
          <w:p w14:paraId="1AF9353E" w14:textId="4D172006" w:rsidR="00DF39E4" w:rsidRPr="004C59F1" w:rsidRDefault="001A7EDC" w:rsidP="001A7EDC">
            <w:pPr>
              <w:spacing w:after="0"/>
              <w:rPr>
                <w:rStyle w:val="Hyperlink"/>
                <w:b/>
              </w:rPr>
            </w:pPr>
            <w:r w:rsidRPr="004C59F1">
              <w:rPr>
                <w:rStyle w:val="Hyperlink"/>
                <w:b/>
              </w:rPr>
              <w:fldChar w:fldCharType="begin"/>
            </w:r>
            <w:r w:rsidRPr="004C59F1">
              <w:rPr>
                <w:rStyle w:val="Hyperlink"/>
                <w:b/>
              </w:rPr>
              <w:instrText xml:space="preserve"> HYPERLINK  \l "_Building_Background_Knowledge" </w:instrText>
            </w:r>
            <w:r w:rsidRPr="004C59F1">
              <w:rPr>
                <w:rStyle w:val="Hyperlink"/>
                <w:b/>
              </w:rPr>
              <w:fldChar w:fldCharType="separate"/>
            </w:r>
            <w:r w:rsidR="006B5F93" w:rsidRPr="004C59F1">
              <w:rPr>
                <w:rStyle w:val="Hyperlink"/>
                <w:b/>
              </w:rPr>
              <w:t>Building Background Knowledge</w:t>
            </w:r>
            <w:r w:rsidRPr="004C59F1">
              <w:rPr>
                <w:rStyle w:val="Hyperlink"/>
                <w:b/>
              </w:rPr>
              <w:fldChar w:fldCharType="end"/>
            </w:r>
          </w:p>
        </w:tc>
        <w:tc>
          <w:tcPr>
            <w:tcW w:w="5112" w:type="dxa"/>
            <w:shd w:val="clear" w:color="auto" w:fill="auto"/>
            <w:tcMar>
              <w:top w:w="100" w:type="dxa"/>
              <w:left w:w="100" w:type="dxa"/>
              <w:bottom w:w="100" w:type="dxa"/>
              <w:right w:w="100" w:type="dxa"/>
            </w:tcMar>
            <w:vAlign w:val="center"/>
          </w:tcPr>
          <w:p w14:paraId="5FC6950C"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C54C1E">
              <w:rPr>
                <w:rFonts w:asciiTheme="majorHAnsi" w:eastAsia="Ebrima" w:hAnsiTheme="majorHAnsi" w:cstheme="majorHAnsi"/>
                <w:b/>
                <w:color w:val="1F4E79" w:themeColor="accent1" w:themeShade="80"/>
              </w:rPr>
              <w:t>Page 2</w:t>
            </w:r>
          </w:p>
        </w:tc>
      </w:tr>
      <w:bookmarkStart w:id="3" w:name="_1wl5rwwpp2tj" w:colFirst="0" w:colLast="0"/>
      <w:bookmarkEnd w:id="3"/>
      <w:tr w:rsidR="00DF39E4" w14:paraId="21DA62D4" w14:textId="77777777" w:rsidTr="768AD7D6">
        <w:trPr>
          <w:trHeight w:val="558"/>
        </w:trPr>
        <w:tc>
          <w:tcPr>
            <w:tcW w:w="5112" w:type="dxa"/>
            <w:tcMar>
              <w:top w:w="100" w:type="dxa"/>
              <w:left w:w="100" w:type="dxa"/>
              <w:bottom w:w="100" w:type="dxa"/>
              <w:right w:w="100" w:type="dxa"/>
            </w:tcMar>
            <w:vAlign w:val="center"/>
          </w:tcPr>
          <w:p w14:paraId="7F65C035" w14:textId="190107C3" w:rsidR="00DF39E4" w:rsidRPr="004C59F1" w:rsidRDefault="001A7EDC" w:rsidP="001A7EDC">
            <w:pPr>
              <w:spacing w:after="0"/>
              <w:rPr>
                <w:rStyle w:val="Hyperlink"/>
                <w:b/>
              </w:rPr>
            </w:pPr>
            <w:r w:rsidRPr="004C59F1">
              <w:rPr>
                <w:rStyle w:val="Hyperlink"/>
                <w:b/>
              </w:rPr>
              <w:fldChar w:fldCharType="begin"/>
            </w:r>
            <w:r w:rsidRPr="004C59F1">
              <w:rPr>
                <w:rStyle w:val="Hyperlink"/>
                <w:b/>
              </w:rPr>
              <w:instrText xml:space="preserve"> HYPERLINK  \l "_Target_Vocabulary_Development" </w:instrText>
            </w:r>
            <w:r w:rsidRPr="004C59F1">
              <w:rPr>
                <w:rStyle w:val="Hyperlink"/>
                <w:b/>
              </w:rPr>
              <w:fldChar w:fldCharType="separate"/>
            </w:r>
            <w:r w:rsidR="006B5F93" w:rsidRPr="004C59F1">
              <w:rPr>
                <w:rStyle w:val="Hyperlink"/>
                <w:b/>
              </w:rPr>
              <w:t>Target Vocabulary Development</w:t>
            </w:r>
            <w:r w:rsidRPr="004C59F1">
              <w:rPr>
                <w:rStyle w:val="Hyperlink"/>
                <w:b/>
              </w:rPr>
              <w:fldChar w:fldCharType="end"/>
            </w:r>
          </w:p>
        </w:tc>
        <w:tc>
          <w:tcPr>
            <w:tcW w:w="5112" w:type="dxa"/>
            <w:shd w:val="clear" w:color="auto" w:fill="auto"/>
            <w:tcMar>
              <w:top w:w="100" w:type="dxa"/>
              <w:left w:w="100" w:type="dxa"/>
              <w:bottom w:w="100" w:type="dxa"/>
              <w:right w:w="100" w:type="dxa"/>
            </w:tcMar>
            <w:vAlign w:val="center"/>
          </w:tcPr>
          <w:p w14:paraId="0AECC4FE"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C54C1E">
              <w:rPr>
                <w:rFonts w:asciiTheme="majorHAnsi" w:eastAsia="Ebrima" w:hAnsiTheme="majorHAnsi" w:cstheme="majorHAnsi"/>
                <w:b/>
                <w:color w:val="1F4E79" w:themeColor="accent1" w:themeShade="80"/>
              </w:rPr>
              <w:t>Page 3</w:t>
            </w:r>
          </w:p>
        </w:tc>
      </w:tr>
      <w:bookmarkStart w:id="4" w:name="_1nyzlynkveiv" w:colFirst="0" w:colLast="0"/>
      <w:bookmarkEnd w:id="4"/>
      <w:tr w:rsidR="00DF39E4" w14:paraId="21764C36" w14:textId="77777777" w:rsidTr="768AD7D6">
        <w:trPr>
          <w:trHeight w:val="558"/>
        </w:trPr>
        <w:tc>
          <w:tcPr>
            <w:tcW w:w="5112" w:type="dxa"/>
            <w:tcMar>
              <w:top w:w="100" w:type="dxa"/>
              <w:left w:w="100" w:type="dxa"/>
              <w:bottom w:w="100" w:type="dxa"/>
              <w:right w:w="100" w:type="dxa"/>
            </w:tcMar>
            <w:vAlign w:val="center"/>
          </w:tcPr>
          <w:p w14:paraId="2F5F126F" w14:textId="679D2CD8" w:rsidR="00DF39E4" w:rsidRPr="004C59F1" w:rsidRDefault="001A7EDC" w:rsidP="001A7EDC">
            <w:pPr>
              <w:spacing w:after="0"/>
              <w:rPr>
                <w:rStyle w:val="Hyperlink"/>
                <w:b/>
              </w:rPr>
            </w:pPr>
            <w:r w:rsidRPr="004C59F1">
              <w:rPr>
                <w:rStyle w:val="Hyperlink"/>
                <w:b/>
              </w:rPr>
              <w:fldChar w:fldCharType="begin"/>
            </w:r>
            <w:r w:rsidRPr="004C59F1">
              <w:rPr>
                <w:rStyle w:val="Hyperlink"/>
                <w:b/>
              </w:rPr>
              <w:instrText xml:space="preserve"> HYPERLINK  \l "_Increase_Access_to" </w:instrText>
            </w:r>
            <w:r w:rsidRPr="004C59F1">
              <w:rPr>
                <w:rStyle w:val="Hyperlink"/>
                <w:b/>
              </w:rPr>
              <w:fldChar w:fldCharType="separate"/>
            </w:r>
            <w:r w:rsidR="006B5F93" w:rsidRPr="004C59F1">
              <w:rPr>
                <w:rStyle w:val="Hyperlink"/>
                <w:b/>
              </w:rPr>
              <w:t>Increase Access to Grade Level Content</w:t>
            </w:r>
            <w:r w:rsidRPr="004C59F1">
              <w:rPr>
                <w:rStyle w:val="Hyperlink"/>
                <w:b/>
              </w:rPr>
              <w:fldChar w:fldCharType="end"/>
            </w:r>
          </w:p>
        </w:tc>
        <w:tc>
          <w:tcPr>
            <w:tcW w:w="5112" w:type="dxa"/>
            <w:shd w:val="clear" w:color="auto" w:fill="auto"/>
            <w:tcMar>
              <w:top w:w="100" w:type="dxa"/>
              <w:left w:w="100" w:type="dxa"/>
              <w:bottom w:w="100" w:type="dxa"/>
              <w:right w:w="100" w:type="dxa"/>
            </w:tcMar>
            <w:vAlign w:val="center"/>
          </w:tcPr>
          <w:p w14:paraId="0C31650F"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C54C1E">
              <w:rPr>
                <w:rFonts w:asciiTheme="majorHAnsi" w:eastAsia="Ebrima" w:hAnsiTheme="majorHAnsi" w:cstheme="majorHAnsi"/>
                <w:b/>
                <w:color w:val="1F4E79" w:themeColor="accent1" w:themeShade="80"/>
              </w:rPr>
              <w:t>Page 4</w:t>
            </w:r>
          </w:p>
        </w:tc>
      </w:tr>
      <w:bookmarkStart w:id="5" w:name="_na1bx8bexjkx" w:colFirst="0" w:colLast="0"/>
      <w:bookmarkEnd w:id="5"/>
      <w:tr w:rsidR="00DF39E4" w14:paraId="5372E31A" w14:textId="77777777" w:rsidTr="768AD7D6">
        <w:trPr>
          <w:trHeight w:val="558"/>
        </w:trPr>
        <w:tc>
          <w:tcPr>
            <w:tcW w:w="5112" w:type="dxa"/>
            <w:tcMar>
              <w:top w:w="100" w:type="dxa"/>
              <w:left w:w="100" w:type="dxa"/>
              <w:bottom w:w="100" w:type="dxa"/>
              <w:right w:w="100" w:type="dxa"/>
            </w:tcMar>
            <w:vAlign w:val="center"/>
          </w:tcPr>
          <w:p w14:paraId="3BDCE6F5" w14:textId="5F16DA88" w:rsidR="00DF39E4" w:rsidRPr="004C59F1" w:rsidRDefault="001A7EDC" w:rsidP="001A7EDC">
            <w:pPr>
              <w:spacing w:after="0"/>
              <w:rPr>
                <w:rStyle w:val="Hyperlink"/>
                <w:b/>
              </w:rPr>
            </w:pPr>
            <w:r w:rsidRPr="004C59F1">
              <w:rPr>
                <w:rStyle w:val="Hyperlink"/>
                <w:b/>
              </w:rPr>
              <w:fldChar w:fldCharType="begin"/>
            </w:r>
            <w:r w:rsidRPr="004C59F1">
              <w:rPr>
                <w:rStyle w:val="Hyperlink"/>
                <w:b/>
              </w:rPr>
              <w:instrText xml:space="preserve"> HYPERLINK  \l "_Use_Home_Language" </w:instrText>
            </w:r>
            <w:r w:rsidRPr="004C59F1">
              <w:rPr>
                <w:rStyle w:val="Hyperlink"/>
                <w:b/>
              </w:rPr>
              <w:fldChar w:fldCharType="separate"/>
            </w:r>
            <w:r w:rsidR="006B5F93" w:rsidRPr="004C59F1">
              <w:rPr>
                <w:rStyle w:val="Hyperlink"/>
                <w:b/>
              </w:rPr>
              <w:t>Use Home Language as a Resource</w:t>
            </w:r>
            <w:r w:rsidRPr="004C59F1">
              <w:rPr>
                <w:rStyle w:val="Hyperlink"/>
                <w:b/>
              </w:rPr>
              <w:fldChar w:fldCharType="end"/>
            </w:r>
          </w:p>
        </w:tc>
        <w:tc>
          <w:tcPr>
            <w:tcW w:w="5112" w:type="dxa"/>
            <w:shd w:val="clear" w:color="auto" w:fill="auto"/>
            <w:tcMar>
              <w:top w:w="100" w:type="dxa"/>
              <w:left w:w="100" w:type="dxa"/>
              <w:bottom w:w="100" w:type="dxa"/>
              <w:right w:w="100" w:type="dxa"/>
            </w:tcMar>
            <w:vAlign w:val="center"/>
          </w:tcPr>
          <w:p w14:paraId="736B7CA0"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C54C1E">
              <w:rPr>
                <w:rFonts w:asciiTheme="majorHAnsi" w:eastAsia="Ebrima" w:hAnsiTheme="majorHAnsi" w:cstheme="majorHAnsi"/>
                <w:b/>
                <w:color w:val="1F4E79" w:themeColor="accent1" w:themeShade="80"/>
              </w:rPr>
              <w:t>Page 5</w:t>
            </w:r>
          </w:p>
        </w:tc>
      </w:tr>
      <w:bookmarkStart w:id="6" w:name="_bscucs27m2ma" w:colFirst="0" w:colLast="0"/>
      <w:bookmarkEnd w:id="6"/>
      <w:tr w:rsidR="00DF39E4" w14:paraId="65083F20" w14:textId="77777777" w:rsidTr="768AD7D6">
        <w:trPr>
          <w:trHeight w:val="558"/>
        </w:trPr>
        <w:tc>
          <w:tcPr>
            <w:tcW w:w="5112" w:type="dxa"/>
            <w:tcMar>
              <w:top w:w="100" w:type="dxa"/>
              <w:left w:w="100" w:type="dxa"/>
              <w:bottom w:w="100" w:type="dxa"/>
              <w:right w:w="100" w:type="dxa"/>
            </w:tcMar>
            <w:vAlign w:val="center"/>
          </w:tcPr>
          <w:p w14:paraId="733B9DBA" w14:textId="3882BFB1" w:rsidR="00DF39E4" w:rsidRPr="004C59F1" w:rsidRDefault="001A7EDC" w:rsidP="001A7EDC">
            <w:pPr>
              <w:spacing w:after="0"/>
              <w:rPr>
                <w:rStyle w:val="Hyperlink"/>
                <w:b/>
              </w:rPr>
            </w:pPr>
            <w:r w:rsidRPr="004C59F1">
              <w:rPr>
                <w:rStyle w:val="Hyperlink"/>
                <w:b/>
              </w:rPr>
              <w:fldChar w:fldCharType="begin"/>
            </w:r>
            <w:r w:rsidRPr="004C59F1">
              <w:rPr>
                <w:rStyle w:val="Hyperlink"/>
                <w:b/>
              </w:rPr>
              <w:instrText xml:space="preserve"> HYPERLINK  \l "_Build_Student_Agency" </w:instrText>
            </w:r>
            <w:r w:rsidRPr="004C59F1">
              <w:rPr>
                <w:rStyle w:val="Hyperlink"/>
                <w:b/>
              </w:rPr>
              <w:fldChar w:fldCharType="separate"/>
            </w:r>
            <w:r w:rsidR="006B5F93" w:rsidRPr="004C59F1">
              <w:rPr>
                <w:rStyle w:val="Hyperlink"/>
                <w:b/>
              </w:rPr>
              <w:t>Build Student Agency</w:t>
            </w:r>
            <w:r w:rsidRPr="004C59F1">
              <w:rPr>
                <w:rStyle w:val="Hyperlink"/>
                <w:b/>
              </w:rPr>
              <w:fldChar w:fldCharType="end"/>
            </w:r>
          </w:p>
        </w:tc>
        <w:tc>
          <w:tcPr>
            <w:tcW w:w="5112" w:type="dxa"/>
            <w:shd w:val="clear" w:color="auto" w:fill="auto"/>
            <w:tcMar>
              <w:top w:w="100" w:type="dxa"/>
              <w:left w:w="100" w:type="dxa"/>
              <w:bottom w:w="100" w:type="dxa"/>
              <w:right w:w="100" w:type="dxa"/>
            </w:tcMar>
            <w:vAlign w:val="center"/>
          </w:tcPr>
          <w:p w14:paraId="24469BD1" w14:textId="77777777" w:rsidR="00DF39E4" w:rsidRPr="00C54C1E" w:rsidRDefault="006B5F93">
            <w:pPr>
              <w:widowControl w:val="0"/>
              <w:pBdr>
                <w:top w:val="nil"/>
                <w:left w:val="nil"/>
                <w:bottom w:val="nil"/>
                <w:right w:val="nil"/>
                <w:between w:val="nil"/>
              </w:pBdr>
              <w:spacing w:after="0" w:line="240" w:lineRule="auto"/>
              <w:jc w:val="left"/>
              <w:rPr>
                <w:rFonts w:asciiTheme="majorHAnsi" w:eastAsia="Ebrima" w:hAnsiTheme="majorHAnsi" w:cstheme="majorHAnsi"/>
                <w:b/>
                <w:color w:val="1F4E79" w:themeColor="accent1" w:themeShade="80"/>
              </w:rPr>
            </w:pPr>
            <w:r w:rsidRPr="00C54C1E">
              <w:rPr>
                <w:rFonts w:asciiTheme="majorHAnsi" w:eastAsia="Ebrima" w:hAnsiTheme="majorHAnsi" w:cstheme="majorHAnsi"/>
                <w:b/>
                <w:color w:val="1F4E79" w:themeColor="accent1" w:themeShade="80"/>
              </w:rPr>
              <w:t>Page 6</w:t>
            </w:r>
          </w:p>
        </w:tc>
      </w:tr>
    </w:tbl>
    <w:p w14:paraId="5DAB6C7B" w14:textId="77777777" w:rsidR="00DF39E4" w:rsidRPr="000A0288" w:rsidRDefault="00DF39E4">
      <w:pPr>
        <w:rPr>
          <w:rFonts w:asciiTheme="majorHAnsi" w:hAnsiTheme="majorHAnsi" w:cstheme="majorHAnsi"/>
        </w:rPr>
      </w:pPr>
    </w:p>
    <w:p w14:paraId="02EB378F" w14:textId="77777777" w:rsidR="00DF39E4" w:rsidRPr="000A0288" w:rsidRDefault="00DF39E4" w:rsidP="00C54C1E">
      <w:pPr>
        <w:shd w:val="clear" w:color="auto" w:fill="DEEAF6" w:themeFill="accent1" w:themeFillTint="33"/>
        <w:spacing w:line="280" w:lineRule="auto"/>
        <w:rPr>
          <w:rFonts w:asciiTheme="majorHAnsi" w:hAnsiTheme="majorHAnsi" w:cstheme="majorHAnsi"/>
        </w:rPr>
      </w:pPr>
    </w:p>
    <w:p w14:paraId="6A05A809" w14:textId="77777777" w:rsidR="00DF39E4" w:rsidRPr="000A0288" w:rsidRDefault="00DF39E4">
      <w:pPr>
        <w:rPr>
          <w:rFonts w:asciiTheme="majorHAnsi" w:hAnsiTheme="majorHAnsi" w:cstheme="majorHAnsi"/>
        </w:rPr>
      </w:pPr>
    </w:p>
    <w:p w14:paraId="7F8E2834" w14:textId="77777777" w:rsidR="00DF39E4" w:rsidRPr="00F8411E" w:rsidRDefault="006B5F93" w:rsidP="00F8411E">
      <w:pPr>
        <w:pStyle w:val="Heading2"/>
        <w:spacing w:before="360" w:after="600"/>
        <w:jc w:val="center"/>
        <w:rPr>
          <w:sz w:val="32"/>
          <w:szCs w:val="32"/>
        </w:rPr>
      </w:pPr>
      <w:bookmarkStart w:id="7" w:name="_iy05qsv7b19w" w:colFirst="0" w:colLast="0"/>
      <w:bookmarkStart w:id="8" w:name="_Building_Background_Knowledge"/>
      <w:bookmarkEnd w:id="7"/>
      <w:bookmarkEnd w:id="8"/>
      <w:r w:rsidRPr="00F8411E">
        <w:rPr>
          <w:sz w:val="32"/>
          <w:szCs w:val="32"/>
        </w:rPr>
        <w:t>Building Background Knowledge</w:t>
      </w:r>
    </w:p>
    <w:p w14:paraId="52906D28" w14:textId="77777777" w:rsidR="00DF39E4" w:rsidRDefault="006B5F93" w:rsidP="003B42CA">
      <w:pPr>
        <w:pStyle w:val="Heading3"/>
      </w:pPr>
      <w:bookmarkStart w:id="9" w:name="_utrt9yi0gbzv" w:colFirst="0" w:colLast="0"/>
      <w:bookmarkEnd w:id="9"/>
      <w:r>
        <w:t>Suggested Supports</w:t>
      </w:r>
    </w:p>
    <w:p w14:paraId="45D548EF" w14:textId="77777777" w:rsidR="00DF39E4" w:rsidRPr="000A0288" w:rsidRDefault="006B5F93" w:rsidP="009F4DD1">
      <w:pPr>
        <w:numPr>
          <w:ilvl w:val="0"/>
          <w:numId w:val="2"/>
        </w:numPr>
        <w:spacing w:before="60" w:after="60"/>
        <w:ind w:left="256" w:hanging="216"/>
        <w:rPr>
          <w:rFonts w:asciiTheme="majorHAnsi" w:hAnsiTheme="majorHAnsi" w:cstheme="majorHAnsi"/>
        </w:rPr>
      </w:pPr>
      <w:r w:rsidRPr="000A0288">
        <w:rPr>
          <w:rFonts w:asciiTheme="majorHAnsi" w:hAnsiTheme="majorHAnsi" w:cstheme="majorHAnsi"/>
        </w:rPr>
        <w:t>Share a link to a video with focus questions on a topic.</w:t>
      </w:r>
    </w:p>
    <w:p w14:paraId="5A799BA1" w14:textId="77777777" w:rsidR="00DF39E4" w:rsidRPr="000A0288" w:rsidRDefault="006B5F93" w:rsidP="009F4DD1">
      <w:pPr>
        <w:numPr>
          <w:ilvl w:val="0"/>
          <w:numId w:val="2"/>
        </w:numPr>
        <w:spacing w:before="60" w:after="60"/>
        <w:ind w:left="256" w:hanging="216"/>
        <w:rPr>
          <w:rFonts w:asciiTheme="majorHAnsi" w:hAnsiTheme="majorHAnsi" w:cstheme="majorHAnsi"/>
        </w:rPr>
      </w:pPr>
      <w:r w:rsidRPr="000A0288">
        <w:rPr>
          <w:rFonts w:asciiTheme="majorHAnsi" w:hAnsiTheme="majorHAnsi" w:cstheme="majorHAnsi"/>
        </w:rPr>
        <w:t>Share an image related to the topic.</w:t>
      </w:r>
    </w:p>
    <w:p w14:paraId="1696FB64" w14:textId="77777777" w:rsidR="00DF39E4" w:rsidRPr="000A0288" w:rsidRDefault="006B5F93" w:rsidP="009F4DD1">
      <w:pPr>
        <w:numPr>
          <w:ilvl w:val="0"/>
          <w:numId w:val="2"/>
        </w:numPr>
        <w:spacing w:before="60" w:after="60"/>
        <w:ind w:left="256" w:hanging="216"/>
        <w:rPr>
          <w:rFonts w:asciiTheme="majorHAnsi" w:hAnsiTheme="majorHAnsi" w:cstheme="majorHAnsi"/>
        </w:rPr>
      </w:pPr>
      <w:r w:rsidRPr="000A0288">
        <w:rPr>
          <w:rFonts w:asciiTheme="majorHAnsi" w:hAnsiTheme="majorHAnsi" w:cstheme="majorHAnsi"/>
        </w:rPr>
        <w:t>Share a link to a shorter text that students can read independently.</w:t>
      </w:r>
    </w:p>
    <w:p w14:paraId="19C32523" w14:textId="77777777" w:rsidR="00DF39E4" w:rsidRPr="000A0288" w:rsidRDefault="006B5F93" w:rsidP="009F4DD1">
      <w:pPr>
        <w:numPr>
          <w:ilvl w:val="0"/>
          <w:numId w:val="2"/>
        </w:numPr>
        <w:spacing w:before="60" w:after="60"/>
        <w:ind w:left="256" w:hanging="216"/>
        <w:rPr>
          <w:rFonts w:asciiTheme="majorHAnsi" w:hAnsiTheme="majorHAnsi" w:cstheme="majorHAnsi"/>
        </w:rPr>
      </w:pPr>
      <w:r w:rsidRPr="000A0288">
        <w:rPr>
          <w:rFonts w:asciiTheme="majorHAnsi" w:hAnsiTheme="majorHAnsi" w:cstheme="majorHAnsi"/>
        </w:rPr>
        <w:t xml:space="preserve">Write your own text and share it with students to read independently prior to the lesson. </w:t>
      </w:r>
    </w:p>
    <w:p w14:paraId="5A39BBE3" w14:textId="4F659259" w:rsidR="00DF39E4" w:rsidRPr="009F4DD1" w:rsidRDefault="006B5F93" w:rsidP="009F4DD1">
      <w:pPr>
        <w:numPr>
          <w:ilvl w:val="1"/>
          <w:numId w:val="2"/>
        </w:numPr>
        <w:spacing w:before="60" w:after="240"/>
        <w:ind w:left="720" w:hanging="216"/>
        <w:rPr>
          <w:rFonts w:asciiTheme="majorHAnsi" w:hAnsiTheme="majorHAnsi" w:cstheme="majorHAnsi"/>
        </w:rPr>
      </w:pPr>
      <w:r w:rsidRPr="000A0288">
        <w:rPr>
          <w:rFonts w:asciiTheme="majorHAnsi" w:hAnsiTheme="majorHAnsi" w:cstheme="majorHAnsi"/>
        </w:rPr>
        <w:t xml:space="preserve">Consider narrating this teacher-made text in English or other languages before posting. </w:t>
      </w:r>
      <w:bookmarkStart w:id="10" w:name="_aaqxuemd5w" w:colFirst="0" w:colLast="0"/>
      <w:bookmarkEnd w:id="10"/>
    </w:p>
    <w:p w14:paraId="73A7DB73" w14:textId="77777777" w:rsidR="00DF39E4" w:rsidRPr="00586688" w:rsidRDefault="006B5F93" w:rsidP="003B42CA">
      <w:pPr>
        <w:pStyle w:val="Heading3"/>
        <w:rPr>
          <w:lang w:val="fr-FR"/>
        </w:rPr>
      </w:pPr>
      <w:bookmarkStart w:id="11" w:name="_1vqivfxlpdpr" w:colFirst="0" w:colLast="0"/>
      <w:bookmarkEnd w:id="11"/>
      <w:r w:rsidRPr="00586688">
        <w:rPr>
          <w:lang w:val="fr-FR"/>
        </w:rPr>
        <w:t xml:space="preserve">Digital </w:t>
      </w:r>
      <w:r w:rsidRPr="00741371">
        <w:t>Examples</w:t>
      </w:r>
    </w:p>
    <w:p w14:paraId="3B2291A7" w14:textId="656F1D04" w:rsidR="00DF39E4" w:rsidRPr="00B810C3" w:rsidRDefault="00006F84" w:rsidP="00B9452F">
      <w:pPr>
        <w:spacing w:after="240"/>
        <w:rPr>
          <w:rFonts w:asciiTheme="majorHAnsi" w:hAnsiTheme="majorHAnsi" w:cstheme="majorHAnsi"/>
          <w:lang w:val="fr-FR"/>
        </w:rPr>
      </w:pPr>
      <w:hyperlink r:id="rId12">
        <w:r w:rsidR="006B5F93" w:rsidRPr="000A0288">
          <w:rPr>
            <w:rFonts w:asciiTheme="majorHAnsi" w:hAnsiTheme="majorHAnsi" w:cstheme="majorHAnsi"/>
            <w:color w:val="1155CC"/>
            <w:u w:val="single"/>
            <w:lang w:val="fr-FR"/>
          </w:rPr>
          <w:t xml:space="preserve">Science Grade 6: Biomes </w:t>
        </w:r>
        <w:r w:rsidR="006B5F93" w:rsidRPr="008D2D9A">
          <w:rPr>
            <w:rFonts w:asciiTheme="majorHAnsi" w:hAnsiTheme="majorHAnsi" w:cstheme="majorHAnsi"/>
            <w:color w:val="1155CC"/>
            <w:u w:val="single"/>
          </w:rPr>
          <w:t>Lesson</w:t>
        </w:r>
      </w:hyperlink>
      <w:r w:rsidR="00B810C3">
        <w:rPr>
          <w:rFonts w:asciiTheme="majorHAnsi" w:hAnsiTheme="majorHAnsi" w:cstheme="majorHAnsi"/>
          <w:lang w:val="fr-FR"/>
        </w:rPr>
        <w:t xml:space="preserve">: </w:t>
      </w:r>
      <w:r w:rsidR="006B5F93" w:rsidRPr="000A0288">
        <w:rPr>
          <w:rFonts w:asciiTheme="majorHAnsi" w:hAnsiTheme="majorHAnsi" w:cstheme="majorHAnsi"/>
        </w:rPr>
        <w:t>The video and images</w:t>
      </w:r>
      <w:r w:rsidR="006B5F93" w:rsidRPr="000A0288">
        <w:rPr>
          <w:rFonts w:asciiTheme="majorHAnsi" w:hAnsiTheme="majorHAnsi" w:cstheme="majorHAnsi"/>
          <w:b/>
        </w:rPr>
        <w:t xml:space="preserve"> </w:t>
      </w:r>
      <w:r w:rsidR="006B5F93" w:rsidRPr="000A0288">
        <w:rPr>
          <w:rFonts w:asciiTheme="majorHAnsi" w:hAnsiTheme="majorHAnsi" w:cstheme="majorHAnsi"/>
        </w:rPr>
        <w:t>in this google form builds students’ background knowledge prior to the launching of a new unit of study about biomes.</w:t>
      </w:r>
    </w:p>
    <w:p w14:paraId="3125176E" w14:textId="7674C53A" w:rsidR="00DF39E4" w:rsidRPr="000A0288" w:rsidRDefault="00006F84" w:rsidP="52AB803D">
      <w:pPr>
        <w:spacing w:after="240"/>
        <w:rPr>
          <w:rFonts w:asciiTheme="majorHAnsi" w:hAnsiTheme="majorHAnsi" w:cstheme="majorBidi"/>
        </w:rPr>
      </w:pPr>
      <w:hyperlink r:id="rId13">
        <w:r w:rsidR="006B5F93" w:rsidRPr="52AB803D">
          <w:rPr>
            <w:rStyle w:val="Hyperlink"/>
            <w:rFonts w:asciiTheme="majorHAnsi" w:hAnsiTheme="majorHAnsi" w:cstheme="majorBidi"/>
            <w:color w:val="1155CC"/>
          </w:rPr>
          <w:t>Social Studies Grade 8: Jim Crow in WWII</w:t>
        </w:r>
      </w:hyperlink>
      <w:r w:rsidR="00B810C3" w:rsidRPr="52AB803D">
        <w:rPr>
          <w:rFonts w:asciiTheme="majorHAnsi" w:hAnsiTheme="majorHAnsi" w:cstheme="majorBidi"/>
        </w:rPr>
        <w:t xml:space="preserve">: </w:t>
      </w:r>
      <w:r w:rsidR="006B5F93" w:rsidRPr="52AB803D">
        <w:rPr>
          <w:rFonts w:asciiTheme="majorHAnsi" w:hAnsiTheme="majorHAnsi" w:cstheme="majorBidi"/>
          <w:highlight w:val="white"/>
        </w:rPr>
        <w:t>This task uses images and a thought-provoking video to garner students' perspectives about a specific time period.</w:t>
      </w:r>
    </w:p>
    <w:p w14:paraId="41C8F396" w14:textId="6B475DEE" w:rsidR="00DF39E4" w:rsidRPr="00B810C3" w:rsidRDefault="00006F84" w:rsidP="009F4DD1">
      <w:pPr>
        <w:rPr>
          <w:rFonts w:asciiTheme="majorHAnsi" w:hAnsiTheme="majorHAnsi" w:cstheme="majorHAnsi"/>
        </w:rPr>
      </w:pPr>
      <w:hyperlink r:id="rId14">
        <w:r w:rsidR="006B5F93" w:rsidRPr="000A0288">
          <w:rPr>
            <w:rFonts w:asciiTheme="majorHAnsi" w:hAnsiTheme="majorHAnsi" w:cstheme="majorHAnsi"/>
            <w:color w:val="1155CC"/>
            <w:u w:val="single"/>
          </w:rPr>
          <w:t xml:space="preserve">Social </w:t>
        </w:r>
      </w:hyperlink>
      <w:hyperlink r:id="rId15">
        <w:r w:rsidR="006B5F93" w:rsidRPr="000A0288">
          <w:rPr>
            <w:rFonts w:asciiTheme="majorHAnsi" w:hAnsiTheme="majorHAnsi" w:cstheme="majorHAnsi"/>
            <w:color w:val="1155CC"/>
            <w:u w:val="single"/>
          </w:rPr>
          <w:t>Studies</w:t>
        </w:r>
      </w:hyperlink>
      <w:hyperlink r:id="rId16">
        <w:r w:rsidR="006B5F93" w:rsidRPr="000A0288">
          <w:rPr>
            <w:rFonts w:asciiTheme="majorHAnsi" w:hAnsiTheme="majorHAnsi" w:cstheme="majorHAnsi"/>
            <w:color w:val="1155CC"/>
            <w:u w:val="single"/>
          </w:rPr>
          <w:t xml:space="preserve"> Grade 3-5: Rights</w:t>
        </w:r>
      </w:hyperlink>
      <w:r w:rsidR="00B810C3">
        <w:rPr>
          <w:rFonts w:asciiTheme="majorHAnsi" w:hAnsiTheme="majorHAnsi" w:cstheme="majorHAnsi"/>
        </w:rPr>
        <w:t xml:space="preserve">: </w:t>
      </w:r>
      <w:r w:rsidR="006B5F93" w:rsidRPr="000A0288">
        <w:rPr>
          <w:rFonts w:asciiTheme="majorHAnsi" w:hAnsiTheme="majorHAnsi" w:cstheme="majorHAnsi"/>
          <w:highlight w:val="white"/>
        </w:rPr>
        <w:t>The scenario provided in this interactive task in Pear Deck allows students to familiarize themselves with the concept of rights, as well as engage in peer collaboration through Padlet.</w:t>
      </w:r>
    </w:p>
    <w:p w14:paraId="72A3D3EC" w14:textId="01EC0788" w:rsidR="00DF39E4" w:rsidRPr="00B810C3" w:rsidRDefault="00006F84" w:rsidP="00B9452F">
      <w:pPr>
        <w:spacing w:after="240"/>
        <w:rPr>
          <w:rFonts w:asciiTheme="majorHAnsi" w:hAnsiTheme="majorHAnsi" w:cstheme="majorHAnsi"/>
          <w:color w:val="3C4043"/>
          <w:highlight w:val="white"/>
        </w:rPr>
      </w:pPr>
      <w:hyperlink r:id="rId17">
        <w:r w:rsidR="006B5F93" w:rsidRPr="000A0288">
          <w:rPr>
            <w:rFonts w:asciiTheme="majorHAnsi" w:hAnsiTheme="majorHAnsi" w:cstheme="majorHAnsi"/>
            <w:color w:val="1155CC"/>
            <w:highlight w:val="white"/>
            <w:u w:val="single"/>
          </w:rPr>
          <w:t>Science Grade 8: What is a Gene?</w:t>
        </w:r>
      </w:hyperlink>
      <w:r w:rsidR="00B810C3">
        <w:rPr>
          <w:rFonts w:asciiTheme="majorHAnsi" w:hAnsiTheme="majorHAnsi" w:cstheme="majorHAnsi"/>
          <w:color w:val="3C4043"/>
          <w:highlight w:val="white"/>
        </w:rPr>
        <w:t xml:space="preserve">: </w:t>
      </w:r>
      <w:r w:rsidR="006B5F93" w:rsidRPr="511A6195">
        <w:rPr>
          <w:rFonts w:asciiTheme="majorHAnsi" w:hAnsiTheme="majorHAnsi" w:cstheme="majorBidi"/>
          <w:highlight w:val="white"/>
        </w:rPr>
        <w:t xml:space="preserve">The video and accompanying questions in the Edpuzzle task (last slide) builds students' background knowledge about genes as part of the Amplify Unit:  Science Traits and Reproduction. </w:t>
      </w:r>
    </w:p>
    <w:bookmarkStart w:id="12" w:name="_wrf1wrkpf33h" w:colFirst="0" w:colLast="0"/>
    <w:bookmarkEnd w:id="12"/>
    <w:p w14:paraId="2E335848" w14:textId="6DBF0864" w:rsidR="009F4DD1" w:rsidRPr="004C59F1" w:rsidRDefault="00BB655A" w:rsidP="00D551FA">
      <w:pPr>
        <w:rPr>
          <w:rStyle w:val="Hyperlink"/>
          <w:rFonts w:ascii="Ebrima" w:hAnsi="Ebrima"/>
          <w:b/>
        </w:rPr>
      </w:pPr>
      <w:r w:rsidRPr="004C59F1">
        <w:rPr>
          <w:rStyle w:val="Hyperlink"/>
          <w:rFonts w:ascii="Ebrima" w:hAnsi="Ebrima"/>
          <w:b/>
        </w:rPr>
        <w:fldChar w:fldCharType="begin"/>
      </w:r>
      <w:r w:rsidRPr="004C59F1">
        <w:rPr>
          <w:rStyle w:val="Hyperlink"/>
          <w:rFonts w:ascii="Ebrima" w:hAnsi="Ebrima"/>
          <w:b/>
        </w:rPr>
        <w:instrText xml:space="preserve"> HYPERLINK "https://drive.google.com/file/d/1z8d2AcgqqqcAEJTD_upDWwfp43JE8bJR/view?usp=sharing" </w:instrText>
      </w:r>
      <w:r w:rsidRPr="004C59F1">
        <w:rPr>
          <w:rStyle w:val="Hyperlink"/>
          <w:rFonts w:ascii="Ebrima" w:hAnsi="Ebrima"/>
          <w:b/>
        </w:rPr>
        <w:fldChar w:fldCharType="separate"/>
      </w:r>
      <w:r w:rsidR="00FC2292" w:rsidRPr="004C59F1">
        <w:rPr>
          <w:rStyle w:val="Hyperlink"/>
          <w:rFonts w:ascii="Ebrima" w:hAnsi="Ebrima"/>
          <w:b/>
        </w:rPr>
        <w:t>How to Use t</w:t>
      </w:r>
      <w:r w:rsidR="006B5F93" w:rsidRPr="004C59F1">
        <w:rPr>
          <w:rStyle w:val="Hyperlink"/>
          <w:rFonts w:ascii="Ebrima" w:hAnsi="Ebrima"/>
          <w:b/>
        </w:rPr>
        <w:t>he Digital Tools Video</w:t>
      </w:r>
      <w:r w:rsidRPr="004C59F1">
        <w:rPr>
          <w:rStyle w:val="Hyperlink"/>
          <w:rFonts w:ascii="Ebrima" w:hAnsi="Ebrima"/>
          <w:b/>
        </w:rPr>
        <w:fldChar w:fldCharType="end"/>
      </w:r>
    </w:p>
    <w:p w14:paraId="46DC8A01" w14:textId="77777777" w:rsidR="009F4DD1" w:rsidRPr="00BB655A" w:rsidRDefault="009F4DD1" w:rsidP="009F4DD1">
      <w:pPr>
        <w:rPr>
          <w:rFonts w:ascii="Ebrima" w:eastAsia="Ebrima" w:hAnsi="Ebrima" w:cs="Ebrima"/>
          <w:b/>
          <w:color w:val="1155CC"/>
          <w:u w:val="single"/>
        </w:rPr>
      </w:pPr>
      <w:r w:rsidRPr="00BB655A">
        <w:rPr>
          <w:b/>
          <w:color w:val="1155CC"/>
          <w:u w:val="single"/>
        </w:rPr>
        <w:br w:type="page"/>
      </w:r>
    </w:p>
    <w:p w14:paraId="60061E4C" w14:textId="77777777" w:rsidR="00DF39E4" w:rsidRPr="00BB655A" w:rsidRDefault="00DF39E4" w:rsidP="00C54C1E">
      <w:pPr>
        <w:shd w:val="clear" w:color="auto" w:fill="DEEAF6" w:themeFill="accent1" w:themeFillTint="33"/>
        <w:spacing w:line="280" w:lineRule="auto"/>
        <w:rPr>
          <w:rFonts w:asciiTheme="majorHAnsi" w:hAnsiTheme="majorHAnsi" w:cstheme="majorHAnsi"/>
          <w:b/>
          <w:color w:val="1155CC"/>
          <w:u w:val="single"/>
        </w:rPr>
      </w:pPr>
    </w:p>
    <w:p w14:paraId="3892F31B" w14:textId="3EC53C13" w:rsidR="00DF39E4" w:rsidRPr="00BB655A" w:rsidRDefault="006B5F93" w:rsidP="00BB655A">
      <w:pPr>
        <w:pStyle w:val="Heading2"/>
        <w:spacing w:before="360" w:after="600"/>
        <w:jc w:val="center"/>
        <w:rPr>
          <w:sz w:val="32"/>
          <w:szCs w:val="32"/>
        </w:rPr>
      </w:pPr>
      <w:bookmarkStart w:id="13" w:name="_1ix01qmahqfe" w:colFirst="0" w:colLast="0"/>
      <w:bookmarkStart w:id="14" w:name="_Target_Vocabulary_Development"/>
      <w:bookmarkEnd w:id="13"/>
      <w:bookmarkEnd w:id="14"/>
      <w:r w:rsidRPr="00BB655A">
        <w:rPr>
          <w:sz w:val="32"/>
          <w:szCs w:val="32"/>
        </w:rPr>
        <w:t>Target Vocabulary Development</w:t>
      </w:r>
    </w:p>
    <w:p w14:paraId="069C2C61" w14:textId="77777777" w:rsidR="00DF39E4" w:rsidRDefault="006B5F93" w:rsidP="003B42CA">
      <w:pPr>
        <w:pStyle w:val="Heading3"/>
      </w:pPr>
      <w:bookmarkStart w:id="15" w:name="_m0eaosr91t8w" w:colFirst="0" w:colLast="0"/>
      <w:bookmarkEnd w:id="15"/>
      <w:r>
        <w:t>Suggested Supports</w:t>
      </w:r>
    </w:p>
    <w:p w14:paraId="7C51A76A"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 xml:space="preserve">Select </w:t>
      </w:r>
      <w:hyperlink r:id="rId18">
        <w:r w:rsidRPr="000A0288">
          <w:rPr>
            <w:rFonts w:asciiTheme="majorHAnsi" w:hAnsiTheme="majorHAnsi" w:cstheme="majorHAnsi"/>
            <w:color w:val="1155CC"/>
            <w:u w:val="single"/>
          </w:rPr>
          <w:t>high utility vocabulary</w:t>
        </w:r>
      </w:hyperlink>
      <w:r w:rsidRPr="000A0288">
        <w:rPr>
          <w:rFonts w:asciiTheme="majorHAnsi" w:hAnsiTheme="majorHAnsi" w:cstheme="majorHAnsi"/>
        </w:rPr>
        <w:t xml:space="preserve"> to address in a more extensive way. For a list of the words, check </w:t>
      </w:r>
      <w:hyperlink r:id="rId19">
        <w:r w:rsidRPr="000A0288">
          <w:rPr>
            <w:rFonts w:asciiTheme="majorHAnsi" w:hAnsiTheme="majorHAnsi" w:cstheme="majorHAnsi"/>
            <w:color w:val="0563C1"/>
            <w:u w:val="single"/>
          </w:rPr>
          <w:t>Academic Word List</w:t>
        </w:r>
      </w:hyperlink>
      <w:r w:rsidRPr="000A0288">
        <w:rPr>
          <w:rFonts w:asciiTheme="majorHAnsi" w:hAnsiTheme="majorHAnsi" w:cstheme="majorHAnsi"/>
          <w:color w:val="0563C1"/>
          <w:u w:val="single"/>
        </w:rPr>
        <w:t xml:space="preserve">. </w:t>
      </w:r>
    </w:p>
    <w:p w14:paraId="28C3A158"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 xml:space="preserve">Use </w:t>
      </w:r>
      <w:hyperlink r:id="rId20">
        <w:r w:rsidRPr="000A0288">
          <w:rPr>
            <w:rFonts w:asciiTheme="majorHAnsi" w:hAnsiTheme="majorHAnsi" w:cstheme="majorHAnsi"/>
            <w:color w:val="0563C1"/>
            <w:u w:val="single"/>
          </w:rPr>
          <w:t>WordSift</w:t>
        </w:r>
      </w:hyperlink>
      <w:r w:rsidRPr="000A0288">
        <w:rPr>
          <w:rFonts w:asciiTheme="majorHAnsi" w:hAnsiTheme="majorHAnsi" w:cstheme="majorHAnsi"/>
        </w:rPr>
        <w:t xml:space="preserve"> to place the text and highlight/enlarge important words then share the image with students as a visual resource.</w:t>
      </w:r>
    </w:p>
    <w:p w14:paraId="0C948EBA"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Share cognates with students; have students search for the meaning of those in their own language (when and where appropriate).</w:t>
      </w:r>
    </w:p>
    <w:p w14:paraId="1A6058A1"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Prepare a glossary of most important words before the lesson so students can have them next to them as they engage in the lesson.</w:t>
      </w:r>
    </w:p>
    <w:p w14:paraId="5E4B6F03"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Teach prefixes, suffixes (</w:t>
      </w:r>
      <w:hyperlink r:id="rId21">
        <w:r w:rsidRPr="000A0288">
          <w:rPr>
            <w:rFonts w:asciiTheme="majorHAnsi" w:hAnsiTheme="majorHAnsi" w:cstheme="majorHAnsi"/>
            <w:color w:val="0563C1"/>
            <w:u w:val="single"/>
          </w:rPr>
          <w:t>morphology</w:t>
        </w:r>
      </w:hyperlink>
      <w:r w:rsidRPr="000A0288">
        <w:rPr>
          <w:rFonts w:asciiTheme="majorHAnsi" w:hAnsiTheme="majorHAnsi" w:cstheme="majorHAnsi"/>
        </w:rPr>
        <w:t xml:space="preserve">), so students can work independently to unlock the meaning of the words they do not know. </w:t>
      </w:r>
    </w:p>
    <w:p w14:paraId="595405F0" w14:textId="77777777" w:rsidR="00DF39E4" w:rsidRPr="000A0288" w:rsidRDefault="006B5F93" w:rsidP="003B42CA">
      <w:pPr>
        <w:numPr>
          <w:ilvl w:val="0"/>
          <w:numId w:val="1"/>
        </w:numPr>
        <w:spacing w:before="60" w:after="60"/>
        <w:ind w:left="256" w:hanging="216"/>
        <w:rPr>
          <w:rFonts w:asciiTheme="majorHAnsi" w:hAnsiTheme="majorHAnsi" w:cstheme="majorHAnsi"/>
        </w:rPr>
      </w:pPr>
      <w:r w:rsidRPr="000A0288">
        <w:rPr>
          <w:rFonts w:asciiTheme="majorHAnsi" w:hAnsiTheme="majorHAnsi" w:cstheme="majorHAnsi"/>
        </w:rPr>
        <w:t>Model through live class demonstration and then share these links (</w:t>
      </w:r>
      <w:hyperlink r:id="rId22">
        <w:r w:rsidRPr="000A0288">
          <w:rPr>
            <w:rFonts w:asciiTheme="majorHAnsi" w:hAnsiTheme="majorHAnsi" w:cstheme="majorHAnsi"/>
            <w:color w:val="0563C1"/>
            <w:u w:val="single"/>
          </w:rPr>
          <w:t>vocabulary</w:t>
        </w:r>
      </w:hyperlink>
      <w:r w:rsidRPr="000A0288">
        <w:rPr>
          <w:rFonts w:asciiTheme="majorHAnsi" w:hAnsiTheme="majorHAnsi" w:cstheme="majorHAnsi"/>
        </w:rPr>
        <w:t xml:space="preserve">, </w:t>
      </w:r>
      <w:hyperlink r:id="rId23">
        <w:r w:rsidRPr="000A0288">
          <w:rPr>
            <w:rFonts w:asciiTheme="majorHAnsi" w:hAnsiTheme="majorHAnsi" w:cstheme="majorHAnsi"/>
            <w:color w:val="0563C1"/>
            <w:u w:val="single"/>
          </w:rPr>
          <w:t>etymonline</w:t>
        </w:r>
      </w:hyperlink>
      <w:r w:rsidRPr="000A0288">
        <w:rPr>
          <w:rFonts w:asciiTheme="majorHAnsi" w:hAnsiTheme="majorHAnsi" w:cstheme="majorHAnsi"/>
        </w:rPr>
        <w:t xml:space="preserve">, </w:t>
      </w:r>
      <w:hyperlink r:id="rId24">
        <w:r w:rsidRPr="000A0288">
          <w:rPr>
            <w:rFonts w:asciiTheme="majorHAnsi" w:hAnsiTheme="majorHAnsi" w:cstheme="majorHAnsi"/>
            <w:color w:val="0563C1"/>
            <w:u w:val="single"/>
          </w:rPr>
          <w:t>dictionary</w:t>
        </w:r>
      </w:hyperlink>
      <w:r w:rsidRPr="000A0288">
        <w:rPr>
          <w:rFonts w:asciiTheme="majorHAnsi" w:hAnsiTheme="majorHAnsi" w:cstheme="majorHAnsi"/>
        </w:rPr>
        <w:t xml:space="preserve">) with students so they can use them independently in an ongoing way. </w:t>
      </w:r>
    </w:p>
    <w:p w14:paraId="44EAFD9C" w14:textId="04F6C84B" w:rsidR="00DF39E4" w:rsidRPr="009F4DD1" w:rsidRDefault="006B5F93" w:rsidP="003B42CA">
      <w:pPr>
        <w:numPr>
          <w:ilvl w:val="0"/>
          <w:numId w:val="1"/>
        </w:numPr>
        <w:spacing w:before="60" w:after="240"/>
        <w:ind w:left="259" w:hanging="216"/>
        <w:rPr>
          <w:rFonts w:asciiTheme="majorHAnsi" w:hAnsiTheme="majorHAnsi" w:cstheme="majorHAnsi"/>
        </w:rPr>
      </w:pPr>
      <w:r w:rsidRPr="000A0288">
        <w:rPr>
          <w:rFonts w:asciiTheme="majorHAnsi" w:hAnsiTheme="majorHAnsi" w:cstheme="majorHAnsi"/>
        </w:rPr>
        <w:t xml:space="preserve">Add word banks to activities at the start of the unit when students might need more support. </w:t>
      </w:r>
    </w:p>
    <w:p w14:paraId="65A5BFB8" w14:textId="77777777" w:rsidR="00DF39E4" w:rsidRDefault="006B5F93" w:rsidP="003B42CA">
      <w:pPr>
        <w:pStyle w:val="Heading3"/>
      </w:pPr>
      <w:bookmarkStart w:id="16" w:name="_uq8pyq5gpwi" w:colFirst="0" w:colLast="0"/>
      <w:bookmarkEnd w:id="16"/>
      <w:r>
        <w:t>Digital Examples</w:t>
      </w:r>
    </w:p>
    <w:p w14:paraId="4B94D5A5" w14:textId="4DD847CC" w:rsidR="00DF39E4" w:rsidRPr="000A0288" w:rsidRDefault="00006F84" w:rsidP="52AB803D">
      <w:pPr>
        <w:spacing w:after="240"/>
        <w:rPr>
          <w:rFonts w:asciiTheme="majorHAnsi" w:hAnsiTheme="majorHAnsi" w:cstheme="majorBidi"/>
        </w:rPr>
      </w:pPr>
      <w:hyperlink r:id="rId25">
        <w:r w:rsidR="00E82890" w:rsidRPr="52AB803D">
          <w:rPr>
            <w:rStyle w:val="Hyperlink"/>
            <w:rFonts w:asciiTheme="majorHAnsi" w:hAnsiTheme="majorHAnsi" w:cstheme="majorBidi"/>
            <w:color w:val="1155CC"/>
          </w:rPr>
          <w:t>Social Studies Grade 8: Jim Crow in WWII</w:t>
        </w:r>
      </w:hyperlink>
      <w:r w:rsidR="00E82890">
        <w:t xml:space="preserve">: </w:t>
      </w:r>
      <w:r w:rsidR="006B5F93" w:rsidRPr="52AB803D">
        <w:rPr>
          <w:rFonts w:asciiTheme="majorHAnsi" w:hAnsiTheme="majorHAnsi" w:cstheme="majorBidi"/>
        </w:rPr>
        <w:t>The images, video, and Thinglink activities allow students to interact with the concept of segregation and inequality as well as pertinent vocabulary, through varied written and oral prompts.</w:t>
      </w:r>
    </w:p>
    <w:p w14:paraId="3DEEC669" w14:textId="42529658" w:rsidR="00DF39E4" w:rsidRPr="000A0288" w:rsidRDefault="00006F84" w:rsidP="52AB803D">
      <w:pPr>
        <w:spacing w:after="240"/>
        <w:rPr>
          <w:rFonts w:asciiTheme="majorHAnsi" w:hAnsiTheme="majorHAnsi" w:cstheme="majorBidi"/>
        </w:rPr>
      </w:pPr>
      <w:hyperlink r:id="rId26">
        <w:r w:rsidR="006B5F93" w:rsidRPr="52AB803D">
          <w:rPr>
            <w:rFonts w:asciiTheme="majorHAnsi" w:hAnsiTheme="majorHAnsi" w:cstheme="majorBidi"/>
            <w:color w:val="1155CC"/>
            <w:u w:val="single"/>
          </w:rPr>
          <w:t>Social Studies Grades 3-5: Rights and Limitations</w:t>
        </w:r>
      </w:hyperlink>
      <w:r w:rsidR="00E82890" w:rsidRPr="52AB803D">
        <w:rPr>
          <w:rFonts w:asciiTheme="majorHAnsi" w:hAnsiTheme="majorHAnsi" w:cstheme="majorBidi"/>
        </w:rPr>
        <w:t xml:space="preserve">: </w:t>
      </w:r>
      <w:r w:rsidR="006B5F93" w:rsidRPr="52AB803D">
        <w:rPr>
          <w:rFonts w:asciiTheme="majorHAnsi" w:hAnsiTheme="majorHAnsi" w:cstheme="majorBidi"/>
        </w:rPr>
        <w:t xml:space="preserve">Using </w:t>
      </w:r>
      <w:r w:rsidR="77C77AD1" w:rsidRPr="52AB803D">
        <w:rPr>
          <w:rFonts w:asciiTheme="majorHAnsi" w:hAnsiTheme="majorHAnsi" w:cstheme="majorBidi"/>
        </w:rPr>
        <w:t xml:space="preserve">Pear Deck </w:t>
      </w:r>
      <w:r w:rsidR="006B5F93" w:rsidRPr="52AB803D">
        <w:rPr>
          <w:rFonts w:asciiTheme="majorHAnsi" w:hAnsiTheme="majorHAnsi" w:cstheme="majorBidi"/>
        </w:rPr>
        <w:t xml:space="preserve">as a platform, students build content knowledge (in this case, a citizen’s rights and limitations) through the analysis of pertinent/targeted vocabulary words.  Students explore the use of cognates and learn to use a glossary to support them with understanding the content. </w:t>
      </w:r>
    </w:p>
    <w:p w14:paraId="29D6B04F" w14:textId="528CBBAB" w:rsidR="00DF39E4" w:rsidRPr="000A0288" w:rsidRDefault="00006F84" w:rsidP="003B42CA">
      <w:pPr>
        <w:spacing w:after="480"/>
        <w:rPr>
          <w:rFonts w:asciiTheme="majorHAnsi" w:hAnsiTheme="majorHAnsi" w:cstheme="majorHAnsi"/>
        </w:rPr>
      </w:pPr>
      <w:hyperlink r:id="rId27">
        <w:r w:rsidR="006B5F93" w:rsidRPr="000A0288">
          <w:rPr>
            <w:rFonts w:asciiTheme="majorHAnsi" w:hAnsiTheme="majorHAnsi" w:cstheme="majorHAnsi"/>
            <w:color w:val="1155CC"/>
            <w:u w:val="single"/>
          </w:rPr>
          <w:t>Mathematics Grade 2-4: Number Patterns Resource</w:t>
        </w:r>
      </w:hyperlink>
      <w:r w:rsidR="00E82890">
        <w:rPr>
          <w:rFonts w:asciiTheme="majorHAnsi" w:hAnsiTheme="majorHAnsi" w:cstheme="majorHAnsi"/>
        </w:rPr>
        <w:t xml:space="preserve">: </w:t>
      </w:r>
      <w:r w:rsidR="006B5F93" w:rsidRPr="000A0288">
        <w:rPr>
          <w:rFonts w:asciiTheme="majorHAnsi" w:hAnsiTheme="majorHAnsi" w:cstheme="majorHAnsi"/>
        </w:rPr>
        <w:t>The interactive tasks in this Pear Deck example provides students with the opportunity to build their understanding of mathematical terminology and academic words prior, or within, a unit of study.</w:t>
      </w:r>
    </w:p>
    <w:bookmarkStart w:id="17" w:name="_mbirucefiqqm" w:colFirst="0" w:colLast="0"/>
    <w:bookmarkEnd w:id="17"/>
    <w:p w14:paraId="12075DD0" w14:textId="7F24B82B" w:rsidR="00DF39E4" w:rsidRPr="004C59F1" w:rsidRDefault="00914897" w:rsidP="00D551FA">
      <w:pPr>
        <w:rPr>
          <w:rStyle w:val="Hyperlink"/>
          <w:rFonts w:ascii="Ebrima" w:hAnsi="Ebrima"/>
          <w:b/>
        </w:rPr>
      </w:pPr>
      <w:r w:rsidRPr="004C59F1">
        <w:rPr>
          <w:rStyle w:val="Hyperlink"/>
          <w:rFonts w:ascii="Ebrima" w:hAnsi="Ebrima"/>
          <w:b/>
        </w:rPr>
        <w:fldChar w:fldCharType="begin"/>
      </w:r>
      <w:r w:rsidRPr="004C59F1">
        <w:rPr>
          <w:rStyle w:val="Hyperlink"/>
          <w:rFonts w:ascii="Ebrima" w:hAnsi="Ebrima"/>
          <w:b/>
        </w:rPr>
        <w:instrText xml:space="preserve"> HYPERLINK "https://drive.google.com/file/d/1KM2zyfiPyoYW15POQxx1y1yG7_5K8JqX/view?usp=sharing" </w:instrText>
      </w:r>
      <w:r w:rsidRPr="004C59F1">
        <w:rPr>
          <w:rStyle w:val="Hyperlink"/>
          <w:rFonts w:ascii="Ebrima" w:hAnsi="Ebrima"/>
          <w:b/>
        </w:rPr>
        <w:fldChar w:fldCharType="separate"/>
      </w:r>
      <w:r w:rsidR="006B5F93" w:rsidRPr="004C59F1">
        <w:rPr>
          <w:rStyle w:val="Hyperlink"/>
          <w:rFonts w:ascii="Ebrima" w:hAnsi="Ebrima"/>
          <w:b/>
        </w:rPr>
        <w:t>How to Use the Digital Tools Video</w:t>
      </w:r>
      <w:r w:rsidRPr="004C59F1">
        <w:rPr>
          <w:rStyle w:val="Hyperlink"/>
          <w:rFonts w:ascii="Ebrima" w:hAnsi="Ebrima"/>
          <w:b/>
        </w:rPr>
        <w:fldChar w:fldCharType="end"/>
      </w:r>
    </w:p>
    <w:p w14:paraId="3656B9AB" w14:textId="77777777" w:rsidR="00DF39E4" w:rsidRPr="00914897" w:rsidRDefault="00DF39E4">
      <w:pPr>
        <w:rPr>
          <w:rFonts w:asciiTheme="majorHAnsi" w:hAnsiTheme="majorHAnsi" w:cstheme="majorHAnsi"/>
          <w:b/>
          <w:color w:val="1155CC"/>
          <w:u w:val="single"/>
        </w:rPr>
      </w:pPr>
    </w:p>
    <w:p w14:paraId="458C6A81" w14:textId="77777777" w:rsidR="00DF39E4" w:rsidRPr="00914897" w:rsidRDefault="00DF39E4" w:rsidP="00C54C1E">
      <w:pPr>
        <w:shd w:val="clear" w:color="auto" w:fill="DEEAF6" w:themeFill="accent1" w:themeFillTint="33"/>
        <w:spacing w:line="280" w:lineRule="auto"/>
        <w:rPr>
          <w:rFonts w:asciiTheme="majorHAnsi" w:hAnsiTheme="majorHAnsi" w:cstheme="majorHAnsi"/>
          <w:b/>
          <w:color w:val="1155CC"/>
          <w:u w:val="single"/>
        </w:rPr>
      </w:pPr>
    </w:p>
    <w:p w14:paraId="611BCE94" w14:textId="06488CBC" w:rsidR="00DF39E4" w:rsidRPr="00F8411E" w:rsidRDefault="006B5F93" w:rsidP="00F8411E">
      <w:pPr>
        <w:pStyle w:val="Heading2"/>
        <w:spacing w:before="360" w:after="600"/>
        <w:jc w:val="center"/>
        <w:rPr>
          <w:sz w:val="32"/>
          <w:szCs w:val="32"/>
        </w:rPr>
      </w:pPr>
      <w:bookmarkStart w:id="18" w:name="_3mw5q5blmmcw" w:colFirst="0" w:colLast="0"/>
      <w:bookmarkStart w:id="19" w:name="_Increase_Access_to"/>
      <w:bookmarkEnd w:id="18"/>
      <w:bookmarkEnd w:id="19"/>
      <w:r w:rsidRPr="00914897">
        <w:rPr>
          <w:sz w:val="32"/>
          <w:szCs w:val="32"/>
        </w:rPr>
        <w:t>Increase Access to Grade Lev</w:t>
      </w:r>
      <w:r w:rsidRPr="00F8411E">
        <w:rPr>
          <w:sz w:val="32"/>
          <w:szCs w:val="32"/>
        </w:rPr>
        <w:t>el Content</w:t>
      </w:r>
    </w:p>
    <w:p w14:paraId="5DEA2F91" w14:textId="77777777" w:rsidR="00DF39E4" w:rsidRDefault="006B5F93" w:rsidP="003B42CA">
      <w:pPr>
        <w:pStyle w:val="Heading3"/>
      </w:pPr>
      <w:bookmarkStart w:id="20" w:name="_9yp51uq2b0n" w:colFirst="0" w:colLast="0"/>
      <w:bookmarkEnd w:id="20"/>
      <w:r>
        <w:t>Suggested Supports</w:t>
      </w:r>
    </w:p>
    <w:p w14:paraId="773B1AE6" w14:textId="77777777" w:rsidR="00DF39E4" w:rsidRPr="000A0288" w:rsidRDefault="006B5F93" w:rsidP="00A0294D">
      <w:pPr>
        <w:numPr>
          <w:ilvl w:val="0"/>
          <w:numId w:val="4"/>
        </w:numPr>
        <w:spacing w:before="60" w:after="60"/>
        <w:ind w:left="256" w:hanging="216"/>
        <w:rPr>
          <w:rFonts w:asciiTheme="majorHAnsi" w:hAnsiTheme="majorHAnsi" w:cstheme="majorHAnsi"/>
        </w:rPr>
      </w:pPr>
      <w:r w:rsidRPr="000A0288">
        <w:rPr>
          <w:rFonts w:asciiTheme="majorHAnsi" w:hAnsiTheme="majorHAnsi" w:cstheme="majorHAnsi"/>
        </w:rPr>
        <w:t>Post a graphic organizer with focus questions to guide reading and/ or to guide students to make sense of concepts:</w:t>
      </w:r>
    </w:p>
    <w:p w14:paraId="29204383" w14:textId="77777777" w:rsidR="00DF39E4" w:rsidRPr="000A0288" w:rsidRDefault="00006F84" w:rsidP="00A0294D">
      <w:pPr>
        <w:numPr>
          <w:ilvl w:val="1"/>
          <w:numId w:val="4"/>
        </w:numPr>
        <w:spacing w:before="60" w:after="60"/>
        <w:ind w:left="720" w:hanging="216"/>
        <w:rPr>
          <w:rFonts w:asciiTheme="majorHAnsi" w:hAnsiTheme="majorHAnsi" w:cstheme="majorHAnsi"/>
        </w:rPr>
      </w:pPr>
      <w:hyperlink r:id="rId28">
        <w:r w:rsidR="006B5F93" w:rsidRPr="000A0288">
          <w:rPr>
            <w:rFonts w:asciiTheme="majorHAnsi" w:hAnsiTheme="majorHAnsi" w:cstheme="majorHAnsi"/>
            <w:color w:val="0563C1"/>
            <w:u w:val="single"/>
          </w:rPr>
          <w:t>K-W-L</w:t>
        </w:r>
      </w:hyperlink>
      <w:r w:rsidR="006B5F93" w:rsidRPr="000A0288">
        <w:rPr>
          <w:rFonts w:asciiTheme="majorHAnsi" w:hAnsiTheme="majorHAnsi" w:cstheme="majorHAnsi"/>
        </w:rPr>
        <w:t xml:space="preserve"> to support pre-reading</w:t>
      </w:r>
    </w:p>
    <w:p w14:paraId="004F90B9" w14:textId="77777777" w:rsidR="00DF39E4" w:rsidRPr="000A0288" w:rsidRDefault="00006F84" w:rsidP="00A0294D">
      <w:pPr>
        <w:numPr>
          <w:ilvl w:val="1"/>
          <w:numId w:val="4"/>
        </w:numPr>
        <w:spacing w:before="60" w:after="60"/>
        <w:ind w:left="720" w:hanging="216"/>
        <w:rPr>
          <w:rFonts w:asciiTheme="majorHAnsi" w:hAnsiTheme="majorHAnsi" w:cstheme="majorHAnsi"/>
        </w:rPr>
      </w:pPr>
      <w:hyperlink r:id="rId29">
        <w:r w:rsidR="006B5F93" w:rsidRPr="000A0288">
          <w:rPr>
            <w:rFonts w:asciiTheme="majorHAnsi" w:hAnsiTheme="majorHAnsi" w:cstheme="majorHAnsi"/>
            <w:color w:val="0563C1"/>
            <w:u w:val="single"/>
          </w:rPr>
          <w:t>See-Think-Wonder</w:t>
        </w:r>
      </w:hyperlink>
      <w:r w:rsidR="006B5F93" w:rsidRPr="000A0288">
        <w:rPr>
          <w:rFonts w:asciiTheme="majorHAnsi" w:hAnsiTheme="majorHAnsi" w:cstheme="majorHAnsi"/>
        </w:rPr>
        <w:t xml:space="preserve"> to record observations during learning </w:t>
      </w:r>
    </w:p>
    <w:p w14:paraId="010D73C0" w14:textId="77777777" w:rsidR="00DF39E4" w:rsidRPr="000A0288" w:rsidRDefault="006B5F93" w:rsidP="00A0294D">
      <w:pPr>
        <w:numPr>
          <w:ilvl w:val="0"/>
          <w:numId w:val="4"/>
        </w:numPr>
        <w:spacing w:before="60" w:after="60"/>
        <w:ind w:left="256" w:hanging="216"/>
        <w:rPr>
          <w:rFonts w:asciiTheme="majorHAnsi" w:hAnsiTheme="majorHAnsi" w:cstheme="majorHAnsi"/>
        </w:rPr>
      </w:pPr>
      <w:r w:rsidRPr="000A0288">
        <w:rPr>
          <w:rFonts w:asciiTheme="majorHAnsi" w:hAnsiTheme="majorHAnsi" w:cstheme="majorHAnsi"/>
        </w:rPr>
        <w:t>Consider using texts that are at various Lexile levels. Have students read a lower Lexile text in anticipation of reading a grade level text on the topic.</w:t>
      </w:r>
    </w:p>
    <w:p w14:paraId="38AA5916" w14:textId="77777777" w:rsidR="00DF39E4" w:rsidRPr="000A0288" w:rsidRDefault="006B5F93" w:rsidP="00A0294D">
      <w:pPr>
        <w:numPr>
          <w:ilvl w:val="0"/>
          <w:numId w:val="4"/>
        </w:numPr>
        <w:spacing w:before="60" w:after="60"/>
        <w:ind w:left="256" w:hanging="216"/>
        <w:rPr>
          <w:rFonts w:asciiTheme="majorHAnsi" w:hAnsiTheme="majorHAnsi" w:cstheme="majorHAnsi"/>
        </w:rPr>
      </w:pPr>
      <w:r w:rsidRPr="000A0288">
        <w:rPr>
          <w:rFonts w:asciiTheme="majorHAnsi" w:hAnsiTheme="majorHAnsi" w:cstheme="majorHAnsi"/>
        </w:rPr>
        <w:t>Provide remote learning tasks with incremental levels of difficulty (i.e., ramp up knowledge) that promotes productive struggle.</w:t>
      </w:r>
    </w:p>
    <w:p w14:paraId="567CD4B1" w14:textId="77777777" w:rsidR="00DF39E4" w:rsidRPr="000A0288" w:rsidRDefault="006B5F93" w:rsidP="00A0294D">
      <w:pPr>
        <w:numPr>
          <w:ilvl w:val="0"/>
          <w:numId w:val="4"/>
        </w:numPr>
        <w:spacing w:before="60" w:after="60"/>
        <w:ind w:left="256" w:hanging="216"/>
        <w:rPr>
          <w:rFonts w:asciiTheme="majorHAnsi" w:hAnsiTheme="majorHAnsi" w:cstheme="majorHAnsi"/>
        </w:rPr>
      </w:pPr>
      <w:r w:rsidRPr="000A0288">
        <w:rPr>
          <w:rFonts w:asciiTheme="majorHAnsi" w:hAnsiTheme="majorHAnsi" w:cstheme="majorHAnsi"/>
        </w:rPr>
        <w:t>Ensure that before engaging with the grade level text, students have sufficient knowledge of the topic (see background knowledge activities).</w:t>
      </w:r>
    </w:p>
    <w:p w14:paraId="049F31CB" w14:textId="54CDF2FD" w:rsidR="00DF39E4" w:rsidRPr="00A0294D" w:rsidRDefault="006B5F93" w:rsidP="00A0294D">
      <w:pPr>
        <w:numPr>
          <w:ilvl w:val="0"/>
          <w:numId w:val="4"/>
        </w:numPr>
        <w:spacing w:before="60" w:after="240"/>
        <w:ind w:left="259" w:hanging="216"/>
        <w:rPr>
          <w:rFonts w:asciiTheme="majorHAnsi" w:hAnsiTheme="majorHAnsi" w:cstheme="majorHAnsi"/>
        </w:rPr>
      </w:pPr>
      <w:r w:rsidRPr="000A0288">
        <w:rPr>
          <w:rFonts w:asciiTheme="majorHAnsi" w:hAnsiTheme="majorHAnsi" w:cstheme="majorHAnsi"/>
        </w:rPr>
        <w:t>Ask guiding questions for reading each paragraph; chunk the text intentionally and show one section at a time.</w:t>
      </w:r>
      <w:bookmarkStart w:id="21" w:name="_g1jp0j8a4ft" w:colFirst="0" w:colLast="0"/>
      <w:bookmarkEnd w:id="21"/>
    </w:p>
    <w:p w14:paraId="18B84229" w14:textId="77777777" w:rsidR="00DF39E4" w:rsidRDefault="006B5F93" w:rsidP="003B42CA">
      <w:pPr>
        <w:pStyle w:val="Heading3"/>
      </w:pPr>
      <w:bookmarkStart w:id="22" w:name="_wabmvfpi5pi8" w:colFirst="0" w:colLast="0"/>
      <w:bookmarkEnd w:id="22"/>
      <w:r>
        <w:t>Digital Examples</w:t>
      </w:r>
    </w:p>
    <w:p w14:paraId="53128261" w14:textId="0F42DBB8" w:rsidR="00DF39E4" w:rsidRPr="000A0288" w:rsidRDefault="00006F84" w:rsidP="00A0294D">
      <w:pPr>
        <w:spacing w:after="240"/>
        <w:rPr>
          <w:rFonts w:asciiTheme="majorHAnsi" w:hAnsiTheme="majorHAnsi" w:cstheme="majorHAnsi"/>
        </w:rPr>
      </w:pPr>
      <w:hyperlink r:id="rId30" w:history="1">
        <w:r w:rsidR="006B5F93" w:rsidRPr="003A0596">
          <w:rPr>
            <w:rStyle w:val="Hyperlink"/>
            <w:rFonts w:asciiTheme="majorHAnsi" w:hAnsiTheme="majorHAnsi" w:cstheme="majorHAnsi"/>
          </w:rPr>
          <w:t>Social Studies Grades 3-6: Immigrants to the U.S.</w:t>
        </w:r>
        <w:r w:rsidR="002026DA" w:rsidRPr="003A0596">
          <w:rPr>
            <w:rStyle w:val="Hyperlink"/>
            <w:rFonts w:asciiTheme="majorHAnsi" w:hAnsiTheme="majorHAnsi" w:cstheme="majorHAnsi"/>
          </w:rPr>
          <w:t xml:space="preserve"> </w:t>
        </w:r>
        <w:r w:rsidR="006B5F93" w:rsidRPr="003A0596">
          <w:rPr>
            <w:rStyle w:val="Hyperlink"/>
            <w:rFonts w:asciiTheme="majorHAnsi" w:hAnsiTheme="majorHAnsi" w:cstheme="majorHAnsi"/>
          </w:rPr>
          <w:t>and Their Contributions</w:t>
        </w:r>
      </w:hyperlink>
      <w:r w:rsidR="008B04D4" w:rsidRPr="002026DA">
        <w:t>:</w:t>
      </w:r>
      <w:r w:rsidR="003A0596">
        <w:t xml:space="preserve"> </w:t>
      </w:r>
      <w:r w:rsidR="006B5F93" w:rsidRPr="000A0288">
        <w:rPr>
          <w:rFonts w:asciiTheme="majorHAnsi" w:hAnsiTheme="majorHAnsi" w:cstheme="majorHAnsi"/>
        </w:rPr>
        <w:t>The images, videos, and Padlet activity allows students to explore the history of immigration in the U.S. and the contributions that immigrants have made to improving life for all Americans, while making connections to their own lives.</w:t>
      </w:r>
    </w:p>
    <w:p w14:paraId="62486C05" w14:textId="2BE4C0E9" w:rsidR="00DF39E4" w:rsidRPr="000A0288" w:rsidRDefault="00006F84" w:rsidP="52AB803D">
      <w:pPr>
        <w:spacing w:after="240"/>
        <w:rPr>
          <w:rFonts w:asciiTheme="majorHAnsi" w:hAnsiTheme="majorHAnsi" w:cstheme="majorBidi"/>
        </w:rPr>
      </w:pPr>
      <w:hyperlink r:id="rId31">
        <w:r w:rsidR="00BE5CA8" w:rsidRPr="52AB803D">
          <w:rPr>
            <w:rStyle w:val="Hyperlink"/>
            <w:rFonts w:asciiTheme="majorHAnsi" w:hAnsiTheme="majorHAnsi" w:cstheme="majorBidi"/>
            <w:color w:val="1155CC"/>
          </w:rPr>
          <w:t>Social Studies Grade 2: Communities</w:t>
        </w:r>
      </w:hyperlink>
      <w:r w:rsidR="00BE5CA8">
        <w:t xml:space="preserve">: </w:t>
      </w:r>
      <w:r w:rsidR="006B5F93" w:rsidRPr="52AB803D">
        <w:rPr>
          <w:rFonts w:asciiTheme="majorHAnsi" w:hAnsiTheme="majorHAnsi" w:cstheme="majorBidi"/>
        </w:rPr>
        <w:t xml:space="preserve">The interactive tasks in this </w:t>
      </w:r>
      <w:r w:rsidR="3CCCD78A" w:rsidRPr="52AB803D">
        <w:rPr>
          <w:rFonts w:asciiTheme="majorHAnsi" w:hAnsiTheme="majorHAnsi" w:cstheme="majorBidi"/>
        </w:rPr>
        <w:t>NearPod</w:t>
      </w:r>
      <w:r w:rsidR="006B5F93" w:rsidRPr="52AB803D">
        <w:rPr>
          <w:rFonts w:asciiTheme="majorHAnsi" w:hAnsiTheme="majorHAnsi" w:cstheme="majorBidi"/>
        </w:rPr>
        <w:t xml:space="preserve"> example provides students the opportunity to build their understanding of the different types of communities prior to engaging in the reading of a grade level text.</w:t>
      </w:r>
    </w:p>
    <w:p w14:paraId="4101652C" w14:textId="5D85AF1E" w:rsidR="00DF39E4" w:rsidRPr="000A0288" w:rsidRDefault="00006F84" w:rsidP="00A0294D">
      <w:pPr>
        <w:spacing w:after="480"/>
        <w:rPr>
          <w:rFonts w:asciiTheme="majorHAnsi" w:hAnsiTheme="majorHAnsi" w:cstheme="majorHAnsi"/>
          <w:b/>
        </w:rPr>
      </w:pPr>
      <w:hyperlink r:id="rId32">
        <w:r w:rsidR="006B5F93" w:rsidRPr="000A0288">
          <w:rPr>
            <w:rFonts w:asciiTheme="majorHAnsi" w:hAnsiTheme="majorHAnsi" w:cstheme="majorHAnsi"/>
            <w:color w:val="1155CC"/>
            <w:u w:val="single"/>
          </w:rPr>
          <w:t>Mathematics Grade 6</w:t>
        </w:r>
      </w:hyperlink>
      <w:r w:rsidR="00BE5CA8" w:rsidRPr="00BE5CA8">
        <w:t>:</w:t>
      </w:r>
      <w:r w:rsidR="00BE5CA8">
        <w:t xml:space="preserve"> </w:t>
      </w:r>
      <w:r w:rsidR="006B5F93" w:rsidRPr="000A0288">
        <w:rPr>
          <w:rFonts w:asciiTheme="majorHAnsi" w:hAnsiTheme="majorHAnsi" w:cstheme="majorHAnsi"/>
        </w:rPr>
        <w:t>Through a sequence of tasks via Nearpod, students access grade level content by conceptualizing ways to solve equations</w:t>
      </w:r>
      <w:r w:rsidR="006B5F93" w:rsidRPr="000A0288">
        <w:rPr>
          <w:rFonts w:asciiTheme="majorHAnsi" w:hAnsiTheme="majorHAnsi" w:cstheme="majorHAnsi"/>
          <w:b/>
        </w:rPr>
        <w:t>.</w:t>
      </w:r>
    </w:p>
    <w:bookmarkStart w:id="23" w:name="_a9t87mbqq9mm" w:colFirst="0" w:colLast="0"/>
    <w:bookmarkEnd w:id="23"/>
    <w:p w14:paraId="1299C43A" w14:textId="7870BBC1" w:rsidR="00DF39E4" w:rsidRPr="00F11157" w:rsidRDefault="000C780F" w:rsidP="00D551FA">
      <w:pPr>
        <w:rPr>
          <w:rStyle w:val="Hyperlink"/>
          <w:rFonts w:ascii="Ebrima" w:hAnsi="Ebrima"/>
          <w:b/>
        </w:rPr>
      </w:pPr>
      <w:r w:rsidRPr="00F11157">
        <w:rPr>
          <w:rStyle w:val="Hyperlink"/>
          <w:rFonts w:ascii="Ebrima" w:hAnsi="Ebrima"/>
          <w:b/>
        </w:rPr>
        <w:fldChar w:fldCharType="begin"/>
      </w:r>
      <w:r w:rsidRPr="00F11157">
        <w:rPr>
          <w:rStyle w:val="Hyperlink"/>
          <w:rFonts w:ascii="Ebrima" w:hAnsi="Ebrima"/>
          <w:b/>
        </w:rPr>
        <w:instrText xml:space="preserve"> HYPERLINK "https://drive.google.com/file/d/1CTEzGxfSey3pnmlPeOxWYZYu484Ig0Ip/view?usp=sharing" </w:instrText>
      </w:r>
      <w:r w:rsidRPr="00F11157">
        <w:rPr>
          <w:rStyle w:val="Hyperlink"/>
          <w:rFonts w:ascii="Ebrima" w:hAnsi="Ebrima"/>
          <w:b/>
        </w:rPr>
        <w:fldChar w:fldCharType="separate"/>
      </w:r>
      <w:r w:rsidR="006B5F93" w:rsidRPr="00F11157">
        <w:rPr>
          <w:rStyle w:val="Hyperlink"/>
          <w:rFonts w:ascii="Ebrima" w:hAnsi="Ebrima"/>
          <w:b/>
        </w:rPr>
        <w:t>How to Use the Digital Tools Video</w:t>
      </w:r>
      <w:r w:rsidRPr="00F11157">
        <w:rPr>
          <w:rStyle w:val="Hyperlink"/>
          <w:rFonts w:ascii="Ebrima" w:hAnsi="Ebrima"/>
          <w:b/>
        </w:rPr>
        <w:fldChar w:fldCharType="end"/>
      </w:r>
    </w:p>
    <w:p w14:paraId="4DDBEF00" w14:textId="464B6653" w:rsidR="00A0294D" w:rsidRDefault="00A0294D">
      <w:pPr>
        <w:rPr>
          <w:rFonts w:asciiTheme="majorHAnsi" w:hAnsiTheme="majorHAnsi" w:cstheme="majorHAnsi"/>
        </w:rPr>
      </w:pPr>
      <w:r>
        <w:rPr>
          <w:rFonts w:asciiTheme="majorHAnsi" w:hAnsiTheme="majorHAnsi" w:cstheme="majorHAnsi"/>
        </w:rPr>
        <w:br w:type="page"/>
      </w:r>
    </w:p>
    <w:p w14:paraId="55A16148" w14:textId="77777777" w:rsidR="00DF39E4" w:rsidRPr="000A0288" w:rsidRDefault="00DF39E4" w:rsidP="00C54C1E">
      <w:pPr>
        <w:shd w:val="clear" w:color="auto" w:fill="DEEAF6" w:themeFill="accent1" w:themeFillTint="33"/>
        <w:spacing w:line="280" w:lineRule="auto"/>
        <w:rPr>
          <w:rFonts w:asciiTheme="majorHAnsi" w:hAnsiTheme="majorHAnsi" w:cstheme="majorHAnsi"/>
        </w:rPr>
      </w:pPr>
    </w:p>
    <w:p w14:paraId="171FE68D" w14:textId="77777777" w:rsidR="00DF39E4" w:rsidRPr="00F8411E" w:rsidRDefault="006B5F93" w:rsidP="00F8411E">
      <w:pPr>
        <w:pStyle w:val="Heading2"/>
        <w:spacing w:before="360" w:after="600"/>
        <w:jc w:val="center"/>
        <w:rPr>
          <w:sz w:val="32"/>
          <w:szCs w:val="32"/>
        </w:rPr>
      </w:pPr>
      <w:bookmarkStart w:id="24" w:name="_fcmua253siha" w:colFirst="0" w:colLast="0"/>
      <w:bookmarkStart w:id="25" w:name="_Use_Home_Language"/>
      <w:bookmarkEnd w:id="24"/>
      <w:bookmarkEnd w:id="25"/>
      <w:r w:rsidRPr="00F8411E">
        <w:rPr>
          <w:sz w:val="32"/>
          <w:szCs w:val="32"/>
        </w:rPr>
        <w:t>Use Home Language as a Resource</w:t>
      </w:r>
    </w:p>
    <w:p w14:paraId="7ED1E343" w14:textId="77777777" w:rsidR="00DF39E4" w:rsidRDefault="006B5F93" w:rsidP="003B42CA">
      <w:pPr>
        <w:pStyle w:val="Heading3"/>
      </w:pPr>
      <w:bookmarkStart w:id="26" w:name="_drp1cmoa9gyp" w:colFirst="0" w:colLast="0"/>
      <w:bookmarkEnd w:id="26"/>
      <w:r>
        <w:t>Suggested Supports</w:t>
      </w:r>
    </w:p>
    <w:p w14:paraId="3E0C2C0D" w14:textId="4A4FDEE2" w:rsidR="00DF39E4" w:rsidRPr="000A0288" w:rsidRDefault="006B5F93" w:rsidP="00105D3F">
      <w:pPr>
        <w:numPr>
          <w:ilvl w:val="0"/>
          <w:numId w:val="3"/>
        </w:numPr>
        <w:spacing w:before="60" w:after="60"/>
        <w:ind w:left="256" w:hanging="216"/>
        <w:rPr>
          <w:rFonts w:asciiTheme="majorHAnsi" w:hAnsiTheme="majorHAnsi" w:cstheme="majorHAnsi"/>
        </w:rPr>
      </w:pPr>
      <w:r w:rsidRPr="000A0288">
        <w:rPr>
          <w:rFonts w:asciiTheme="majorHAnsi" w:hAnsiTheme="majorHAnsi" w:cstheme="majorHAnsi"/>
        </w:rPr>
        <w:t>Check with students to see if they have access to digital tools that can support translation</w:t>
      </w:r>
      <w:r w:rsidR="00105D3F">
        <w:rPr>
          <w:rFonts w:asciiTheme="majorHAnsi" w:hAnsiTheme="majorHAnsi" w:cstheme="majorHAnsi"/>
        </w:rPr>
        <w:t xml:space="preserve"> </w:t>
      </w:r>
      <w:r w:rsidRPr="000A0288">
        <w:rPr>
          <w:rFonts w:asciiTheme="majorHAnsi" w:hAnsiTheme="majorHAnsi" w:cstheme="majorHAnsi"/>
        </w:rPr>
        <w:t xml:space="preserve">( e.g. </w:t>
      </w:r>
      <w:hyperlink r:id="rId33">
        <w:r w:rsidRPr="000A0288">
          <w:rPr>
            <w:rFonts w:asciiTheme="majorHAnsi" w:hAnsiTheme="majorHAnsi" w:cstheme="majorHAnsi"/>
            <w:color w:val="1155CC"/>
            <w:u w:val="single"/>
          </w:rPr>
          <w:t>Google Translate</w:t>
        </w:r>
      </w:hyperlink>
      <w:r w:rsidRPr="000A0288">
        <w:rPr>
          <w:rFonts w:asciiTheme="majorHAnsi" w:hAnsiTheme="majorHAnsi" w:cstheme="majorHAnsi"/>
        </w:rPr>
        <w:t xml:space="preserve">). </w:t>
      </w:r>
    </w:p>
    <w:p w14:paraId="437DEDEE" w14:textId="77777777" w:rsidR="00DF39E4" w:rsidRPr="000A0288" w:rsidRDefault="006B5F93" w:rsidP="00105D3F">
      <w:pPr>
        <w:numPr>
          <w:ilvl w:val="0"/>
          <w:numId w:val="3"/>
        </w:numPr>
        <w:spacing w:before="60" w:after="60"/>
        <w:ind w:left="256" w:hanging="216"/>
        <w:rPr>
          <w:rFonts w:asciiTheme="majorHAnsi" w:hAnsiTheme="majorHAnsi" w:cstheme="majorHAnsi"/>
        </w:rPr>
      </w:pPr>
      <w:r w:rsidRPr="000A0288">
        <w:rPr>
          <w:rFonts w:asciiTheme="majorHAnsi" w:hAnsiTheme="majorHAnsi" w:cstheme="majorHAnsi"/>
        </w:rPr>
        <w:t>Have students jot down their ideas in their home language before sharing in English (written or oral responses).  This can be done both during live remote learning and suggested to students when they work on their own.</w:t>
      </w:r>
    </w:p>
    <w:p w14:paraId="3461D779" w14:textId="364EB28A" w:rsidR="00DF39E4" w:rsidRPr="00105D3F" w:rsidRDefault="006B5F93" w:rsidP="00105D3F">
      <w:pPr>
        <w:numPr>
          <w:ilvl w:val="0"/>
          <w:numId w:val="3"/>
        </w:numPr>
        <w:spacing w:before="60" w:after="240"/>
        <w:ind w:left="259" w:hanging="216"/>
        <w:rPr>
          <w:rFonts w:asciiTheme="majorHAnsi" w:hAnsiTheme="majorHAnsi" w:cstheme="majorHAnsi"/>
        </w:rPr>
      </w:pPr>
      <w:r w:rsidRPr="000A0288">
        <w:rPr>
          <w:rFonts w:asciiTheme="majorHAnsi" w:hAnsiTheme="majorHAnsi" w:cstheme="majorHAnsi"/>
        </w:rPr>
        <w:t>Allow students to use online resources to learn about a given concept in their own language before engaging in the lesson (online resources they know of and ones you shared with them).</w:t>
      </w:r>
    </w:p>
    <w:p w14:paraId="68BF200F" w14:textId="77777777" w:rsidR="00DF39E4" w:rsidRDefault="006B5F93" w:rsidP="003B42CA">
      <w:pPr>
        <w:pStyle w:val="Heading3"/>
      </w:pPr>
      <w:bookmarkStart w:id="27" w:name="_1nch1bwm6cyi" w:colFirst="0" w:colLast="0"/>
      <w:bookmarkEnd w:id="27"/>
      <w:r>
        <w:t>Digital Examples</w:t>
      </w:r>
    </w:p>
    <w:p w14:paraId="3CF2D8B6" w14:textId="2377C2C0" w:rsidR="00DF39E4" w:rsidRPr="000A0288" w:rsidRDefault="00006F84" w:rsidP="00105D3F">
      <w:pPr>
        <w:spacing w:after="240"/>
        <w:rPr>
          <w:rFonts w:asciiTheme="majorHAnsi" w:hAnsiTheme="majorHAnsi" w:cstheme="majorHAnsi"/>
        </w:rPr>
      </w:pPr>
      <w:hyperlink r:id="rId34">
        <w:r w:rsidR="006B5F93" w:rsidRPr="000A0288">
          <w:rPr>
            <w:rFonts w:asciiTheme="majorHAnsi" w:hAnsiTheme="majorHAnsi" w:cstheme="majorHAnsi"/>
            <w:color w:val="1155CC"/>
            <w:u w:val="single"/>
          </w:rPr>
          <w:t xml:space="preserve">Social Studies Grades 3-6: Immigrants to the U.S.and Their </w:t>
        </w:r>
        <w:r w:rsidR="00232159" w:rsidRPr="000A0288">
          <w:rPr>
            <w:rFonts w:asciiTheme="majorHAnsi" w:hAnsiTheme="majorHAnsi" w:cstheme="majorHAnsi"/>
            <w:color w:val="1155CC"/>
            <w:u w:val="single"/>
          </w:rPr>
          <w:t>Contributions</w:t>
        </w:r>
      </w:hyperlink>
      <w:r w:rsidR="00232159" w:rsidRPr="00232159">
        <w:t xml:space="preserve">: </w:t>
      </w:r>
      <w:r w:rsidR="006B5F93" w:rsidRPr="000A0288">
        <w:rPr>
          <w:rFonts w:asciiTheme="majorHAnsi" w:hAnsiTheme="majorHAnsi" w:cstheme="majorHAnsi"/>
        </w:rPr>
        <w:t>This lesson allows students to analyze translatable primary resources (i.e. video and images) and respond to how immigrant families contributed to the lives of people in the Unit</w:t>
      </w:r>
      <w:r w:rsidR="00105D3F">
        <w:rPr>
          <w:rFonts w:asciiTheme="majorHAnsi" w:hAnsiTheme="majorHAnsi" w:cstheme="majorHAnsi"/>
        </w:rPr>
        <w:t>ed States.</w:t>
      </w:r>
    </w:p>
    <w:p w14:paraId="0FB78278" w14:textId="21DB3B0A" w:rsidR="00DF39E4" w:rsidRPr="000A0288" w:rsidRDefault="00006F84" w:rsidP="52AB803D">
      <w:pPr>
        <w:spacing w:after="240"/>
        <w:rPr>
          <w:rFonts w:asciiTheme="majorHAnsi" w:hAnsiTheme="majorHAnsi" w:cstheme="majorBidi"/>
        </w:rPr>
      </w:pPr>
      <w:hyperlink r:id="rId35">
        <w:r w:rsidR="006B5F93" w:rsidRPr="52AB803D">
          <w:rPr>
            <w:rStyle w:val="Hyperlink"/>
            <w:rFonts w:asciiTheme="majorHAnsi" w:hAnsiTheme="majorHAnsi" w:cstheme="majorBidi"/>
            <w:color w:val="1155CC"/>
          </w:rPr>
          <w:t>Social Studies Grade 2: Communities</w:t>
        </w:r>
      </w:hyperlink>
      <w:r w:rsidR="00232159">
        <w:t xml:space="preserve">: </w:t>
      </w:r>
      <w:r w:rsidR="006B5F93" w:rsidRPr="52AB803D">
        <w:rPr>
          <w:rFonts w:asciiTheme="majorHAnsi" w:hAnsiTheme="majorHAnsi" w:cstheme="majorBidi"/>
        </w:rPr>
        <w:t xml:space="preserve">This Nearpod activity shows the use of home language as a resource and support when exploring the different types of communities: urban, suburban, and rural.  </w:t>
      </w:r>
    </w:p>
    <w:p w14:paraId="34CE0A41" w14:textId="575A84B6" w:rsidR="00DF39E4" w:rsidRPr="00105D3F" w:rsidRDefault="00006F84" w:rsidP="52AB803D">
      <w:pPr>
        <w:spacing w:after="480"/>
        <w:rPr>
          <w:rFonts w:asciiTheme="majorHAnsi" w:hAnsiTheme="majorHAnsi" w:cstheme="majorBidi"/>
        </w:rPr>
      </w:pPr>
      <w:hyperlink r:id="rId36">
        <w:r w:rsidR="006B5F93" w:rsidRPr="52AB803D">
          <w:rPr>
            <w:rStyle w:val="Hyperlink"/>
            <w:rFonts w:asciiTheme="majorHAnsi" w:hAnsiTheme="majorHAnsi" w:cstheme="majorBidi"/>
            <w:color w:val="1155CC"/>
          </w:rPr>
          <w:t>Social Studies Grades 6-8: Jim Crow Laws</w:t>
        </w:r>
      </w:hyperlink>
      <w:r w:rsidR="00232159">
        <w:t xml:space="preserve">: </w:t>
      </w:r>
      <w:r w:rsidR="006B5F93" w:rsidRPr="52AB803D">
        <w:rPr>
          <w:rFonts w:asciiTheme="majorHAnsi" w:hAnsiTheme="majorHAnsi" w:cstheme="majorBidi"/>
        </w:rPr>
        <w:t>In this example, students use Padlet and Flipgrid as a means of communicati</w:t>
      </w:r>
      <w:r w:rsidR="00105D3F" w:rsidRPr="52AB803D">
        <w:rPr>
          <w:rFonts w:asciiTheme="majorHAnsi" w:hAnsiTheme="majorHAnsi" w:cstheme="majorBidi"/>
        </w:rPr>
        <w:t>ng their content understandings</w:t>
      </w:r>
      <w:r w:rsidR="006B5F93" w:rsidRPr="52AB803D">
        <w:rPr>
          <w:rFonts w:asciiTheme="majorHAnsi" w:hAnsiTheme="majorHAnsi" w:cstheme="majorBidi"/>
        </w:rPr>
        <w:t xml:space="preserve"> about the Jim Crow Era in their native language.</w:t>
      </w:r>
      <w:bookmarkStart w:id="28" w:name="_oy63mx5r0jzf" w:colFirst="0" w:colLast="0"/>
      <w:bookmarkEnd w:id="28"/>
    </w:p>
    <w:bookmarkStart w:id="29" w:name="_ryaovi4yrsq7" w:colFirst="0" w:colLast="0"/>
    <w:bookmarkEnd w:id="29"/>
    <w:p w14:paraId="6D98A12B" w14:textId="1CAA0737" w:rsidR="00DF39E4" w:rsidRPr="00F11157" w:rsidRDefault="000C780F" w:rsidP="00D551FA">
      <w:pPr>
        <w:rPr>
          <w:rStyle w:val="Hyperlink"/>
          <w:rFonts w:ascii="Ebrima" w:hAnsi="Ebrima"/>
          <w:b/>
        </w:rPr>
      </w:pPr>
      <w:r w:rsidRPr="00F11157">
        <w:rPr>
          <w:rStyle w:val="Hyperlink"/>
          <w:rFonts w:ascii="Ebrima" w:hAnsi="Ebrima"/>
          <w:b/>
        </w:rPr>
        <w:fldChar w:fldCharType="begin"/>
      </w:r>
      <w:r w:rsidRPr="00F11157">
        <w:rPr>
          <w:rStyle w:val="Hyperlink"/>
          <w:rFonts w:ascii="Ebrima" w:hAnsi="Ebrima"/>
          <w:b/>
        </w:rPr>
        <w:instrText xml:space="preserve"> HYPERLINK "https://drive.google.com/file/d/1HdDPWNPyz133cSzNo6PItCC9aBPHY_2g/view?usp=sharing" </w:instrText>
      </w:r>
      <w:r w:rsidRPr="00F11157">
        <w:rPr>
          <w:rStyle w:val="Hyperlink"/>
          <w:rFonts w:ascii="Ebrima" w:hAnsi="Ebrima"/>
          <w:b/>
        </w:rPr>
        <w:fldChar w:fldCharType="separate"/>
      </w:r>
      <w:r w:rsidR="006B5F93" w:rsidRPr="00F11157">
        <w:rPr>
          <w:rStyle w:val="Hyperlink"/>
          <w:rFonts w:ascii="Ebrima" w:hAnsi="Ebrima"/>
          <w:b/>
        </w:rPr>
        <w:t>How to Use the Digital Tools Video</w:t>
      </w:r>
      <w:r w:rsidRPr="00F11157">
        <w:rPr>
          <w:rStyle w:val="Hyperlink"/>
          <w:rFonts w:ascii="Ebrima" w:hAnsi="Ebrima"/>
          <w:b/>
        </w:rPr>
        <w:fldChar w:fldCharType="end"/>
      </w:r>
    </w:p>
    <w:p w14:paraId="2946DB82" w14:textId="083E559B" w:rsidR="00105D3F" w:rsidRDefault="00105D3F">
      <w:pPr>
        <w:rPr>
          <w:rFonts w:asciiTheme="majorHAnsi" w:hAnsiTheme="majorHAnsi" w:cstheme="majorHAnsi"/>
        </w:rPr>
      </w:pPr>
      <w:r>
        <w:rPr>
          <w:rFonts w:asciiTheme="majorHAnsi" w:hAnsiTheme="majorHAnsi" w:cstheme="majorHAnsi"/>
        </w:rPr>
        <w:br w:type="page"/>
      </w:r>
    </w:p>
    <w:p w14:paraId="5A66DEF8" w14:textId="77777777" w:rsidR="00DF39E4" w:rsidRPr="000A0288" w:rsidRDefault="00DF39E4" w:rsidP="00C54C1E">
      <w:pPr>
        <w:shd w:val="clear" w:color="auto" w:fill="DEEAF6" w:themeFill="accent1" w:themeFillTint="33"/>
        <w:spacing w:line="280" w:lineRule="auto"/>
        <w:rPr>
          <w:rFonts w:asciiTheme="majorHAnsi" w:hAnsiTheme="majorHAnsi" w:cstheme="majorHAnsi"/>
        </w:rPr>
      </w:pPr>
    </w:p>
    <w:p w14:paraId="2B044892" w14:textId="77777777" w:rsidR="00DF39E4" w:rsidRPr="00F8411E" w:rsidRDefault="006B5F93" w:rsidP="00F8411E">
      <w:pPr>
        <w:pStyle w:val="Heading2"/>
        <w:spacing w:before="360" w:after="600"/>
        <w:jc w:val="center"/>
        <w:rPr>
          <w:sz w:val="32"/>
          <w:szCs w:val="32"/>
        </w:rPr>
      </w:pPr>
      <w:bookmarkStart w:id="30" w:name="_unpy5qpuzver" w:colFirst="0" w:colLast="0"/>
      <w:bookmarkStart w:id="31" w:name="_Build_Student_Agency"/>
      <w:bookmarkEnd w:id="30"/>
      <w:bookmarkEnd w:id="31"/>
      <w:r w:rsidRPr="00F8411E">
        <w:rPr>
          <w:sz w:val="32"/>
          <w:szCs w:val="32"/>
        </w:rPr>
        <w:t>Build Student Agency</w:t>
      </w:r>
    </w:p>
    <w:p w14:paraId="37D7AB10" w14:textId="77777777" w:rsidR="00DF39E4" w:rsidRDefault="006B5F93" w:rsidP="00335AA7">
      <w:pPr>
        <w:pStyle w:val="Heading3"/>
      </w:pPr>
      <w:bookmarkStart w:id="32" w:name="_uip8zgf76ii" w:colFirst="0" w:colLast="0"/>
      <w:bookmarkEnd w:id="32"/>
      <w:r>
        <w:t>Suggested Supports</w:t>
      </w:r>
    </w:p>
    <w:p w14:paraId="50CEE1B1"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rPr>
        <w:t>Take suggestions from students to see how they would want to demonstrate their learning (for example, digital story and Prezi).</w:t>
      </w:r>
    </w:p>
    <w:p w14:paraId="3A24CC84"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rPr>
        <w:t>Take suggestions from students on resources they access online in their home language.</w:t>
      </w:r>
    </w:p>
    <w:p w14:paraId="7322891C"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rPr>
        <w:t>Use features in Google Classroom or Microsoft Teams so students can work in a small group. Use these small groups for students to support each other through peer collaborations.</w:t>
      </w:r>
    </w:p>
    <w:p w14:paraId="5E13AEF5"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highlight w:val="white"/>
        </w:rPr>
        <w:t>Build connections to student's culture as a means for allowing student agency to learn new material/ content.</w:t>
      </w:r>
    </w:p>
    <w:p w14:paraId="32EA0D4C"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highlight w:val="white"/>
        </w:rPr>
        <w:t>Provide students with choices to use for their digital presentations to build their sense of ownership for their learning.</w:t>
      </w:r>
    </w:p>
    <w:p w14:paraId="3DB7CCFD" w14:textId="77777777" w:rsidR="00DF39E4" w:rsidRPr="000A0288" w:rsidRDefault="006B5F93" w:rsidP="00105D3F">
      <w:pPr>
        <w:numPr>
          <w:ilvl w:val="0"/>
          <w:numId w:val="5"/>
        </w:numPr>
        <w:spacing w:before="60" w:after="60"/>
        <w:ind w:left="256" w:hanging="216"/>
        <w:rPr>
          <w:rFonts w:asciiTheme="majorHAnsi" w:hAnsiTheme="majorHAnsi" w:cstheme="majorHAnsi"/>
        </w:rPr>
      </w:pPr>
      <w:r w:rsidRPr="000A0288">
        <w:rPr>
          <w:rFonts w:asciiTheme="majorHAnsi" w:hAnsiTheme="majorHAnsi" w:cstheme="majorHAnsi"/>
          <w:highlight w:val="white"/>
        </w:rPr>
        <w:t>Encourage students to use different media intentionally to convey their understanding or message (for example Padlet, Jamboard).</w:t>
      </w:r>
    </w:p>
    <w:p w14:paraId="5997CC1D" w14:textId="0ACB89B2" w:rsidR="00DF39E4" w:rsidRPr="00105D3F" w:rsidRDefault="006B5F93" w:rsidP="00105D3F">
      <w:pPr>
        <w:numPr>
          <w:ilvl w:val="0"/>
          <w:numId w:val="5"/>
        </w:numPr>
        <w:spacing w:before="60" w:after="240"/>
        <w:ind w:left="259" w:hanging="216"/>
        <w:rPr>
          <w:rFonts w:asciiTheme="majorHAnsi" w:hAnsiTheme="majorHAnsi" w:cstheme="majorHAnsi"/>
        </w:rPr>
      </w:pPr>
      <w:r w:rsidRPr="000A0288">
        <w:rPr>
          <w:rFonts w:asciiTheme="majorHAnsi" w:hAnsiTheme="majorHAnsi" w:cstheme="majorHAnsi"/>
          <w:highlight w:val="white"/>
        </w:rPr>
        <w:t>Create opportunities for student collaboration to create shared understandings.</w:t>
      </w:r>
      <w:bookmarkStart w:id="33" w:name="_ydivo77k8o8m" w:colFirst="0" w:colLast="0"/>
      <w:bookmarkEnd w:id="33"/>
    </w:p>
    <w:p w14:paraId="7E9D3809" w14:textId="77777777" w:rsidR="00DF39E4" w:rsidRDefault="006B5F93" w:rsidP="00335AA7">
      <w:pPr>
        <w:pStyle w:val="Heading3"/>
      </w:pPr>
      <w:bookmarkStart w:id="34" w:name="_n9ulj3fa7qc8" w:colFirst="0" w:colLast="0"/>
      <w:bookmarkEnd w:id="34"/>
      <w:r>
        <w:t>Digital Examples</w:t>
      </w:r>
    </w:p>
    <w:p w14:paraId="2A095CA3" w14:textId="740C6965" w:rsidR="00DF39E4" w:rsidRPr="000A0288" w:rsidRDefault="00006F84" w:rsidP="00105D3F">
      <w:pPr>
        <w:spacing w:after="240"/>
        <w:rPr>
          <w:rFonts w:asciiTheme="majorHAnsi" w:hAnsiTheme="majorHAnsi" w:cstheme="majorHAnsi"/>
        </w:rPr>
      </w:pPr>
      <w:hyperlink r:id="rId37">
        <w:r w:rsidR="006B5F93" w:rsidRPr="000A0288">
          <w:rPr>
            <w:rFonts w:asciiTheme="majorHAnsi" w:hAnsiTheme="majorHAnsi" w:cstheme="majorHAnsi"/>
            <w:color w:val="1155CC"/>
            <w:u w:val="single"/>
          </w:rPr>
          <w:t>Social Studies Grade 2: Our Communities Project</w:t>
        </w:r>
      </w:hyperlink>
      <w:r w:rsidR="00855663">
        <w:rPr>
          <w:rFonts w:asciiTheme="majorHAnsi" w:hAnsiTheme="majorHAnsi" w:cstheme="majorHAnsi"/>
        </w:rPr>
        <w:t xml:space="preserve">: </w:t>
      </w:r>
      <w:r w:rsidR="006B5F93" w:rsidRPr="000A0288">
        <w:rPr>
          <w:rFonts w:asciiTheme="majorHAnsi" w:hAnsiTheme="majorHAnsi" w:cstheme="majorHAnsi"/>
        </w:rPr>
        <w:t>This lesson reviews the content on communities (mentioned above) while also leading students to consider which community they would like to live in. In groups, students defend their community of choice either via Flipgrid or Jamboard.</w:t>
      </w:r>
    </w:p>
    <w:p w14:paraId="58A682D3" w14:textId="7F3A952A" w:rsidR="00DF39E4" w:rsidRPr="000A0288" w:rsidRDefault="00006F84" w:rsidP="00105D3F">
      <w:pPr>
        <w:spacing w:after="240"/>
        <w:rPr>
          <w:rFonts w:asciiTheme="majorHAnsi" w:hAnsiTheme="majorHAnsi" w:cstheme="majorHAnsi"/>
        </w:rPr>
      </w:pPr>
      <w:hyperlink r:id="rId38">
        <w:r w:rsidR="006B5F93" w:rsidRPr="000A0288">
          <w:rPr>
            <w:rFonts w:asciiTheme="majorHAnsi" w:hAnsiTheme="majorHAnsi" w:cstheme="majorHAnsi"/>
            <w:color w:val="1155CC"/>
            <w:u w:val="single"/>
          </w:rPr>
          <w:t>Social Studies Grade 6-8: Not Allowed</w:t>
        </w:r>
      </w:hyperlink>
      <w:r w:rsidR="00855663">
        <w:rPr>
          <w:rFonts w:asciiTheme="majorHAnsi" w:hAnsiTheme="majorHAnsi" w:cstheme="majorHAnsi"/>
        </w:rPr>
        <w:t xml:space="preserve">: </w:t>
      </w:r>
      <w:r w:rsidR="006B5F93" w:rsidRPr="000A0288">
        <w:rPr>
          <w:rFonts w:asciiTheme="majorHAnsi" w:hAnsiTheme="majorHAnsi" w:cstheme="majorHAnsi"/>
        </w:rPr>
        <w:t>This Padlet encourages students to access modalities of their choosing to demonstrate their understanding, share resources that connect the historical issue with their own lives, and engage with their peers to broaden the discussion of Jim Crow to build shared understandings.</w:t>
      </w:r>
    </w:p>
    <w:p w14:paraId="67014CD9" w14:textId="12B7023E" w:rsidR="00DF39E4" w:rsidRPr="000A0288" w:rsidRDefault="00006F84" w:rsidP="00105D3F">
      <w:pPr>
        <w:spacing w:after="240"/>
        <w:rPr>
          <w:rFonts w:asciiTheme="majorHAnsi" w:hAnsiTheme="majorHAnsi" w:cstheme="majorHAnsi"/>
        </w:rPr>
      </w:pPr>
      <w:hyperlink r:id="rId39">
        <w:r w:rsidR="00855663">
          <w:rPr>
            <w:rFonts w:asciiTheme="majorHAnsi" w:hAnsiTheme="majorHAnsi" w:cstheme="majorHAnsi"/>
            <w:color w:val="1155CC"/>
            <w:u w:val="single"/>
          </w:rPr>
          <w:t>Mathematics Grade 6</w:t>
        </w:r>
      </w:hyperlink>
      <w:r w:rsidR="00855663" w:rsidRPr="00855663">
        <w:rPr>
          <w:rFonts w:asciiTheme="majorHAnsi" w:hAnsiTheme="majorHAnsi" w:cstheme="majorHAnsi"/>
        </w:rPr>
        <w:t xml:space="preserve">: </w:t>
      </w:r>
      <w:r w:rsidR="006B5F93" w:rsidRPr="000A0288">
        <w:rPr>
          <w:rFonts w:asciiTheme="majorHAnsi" w:hAnsiTheme="majorHAnsi" w:cstheme="majorHAnsi"/>
        </w:rPr>
        <w:t xml:space="preserve">This Nearpod activity uses a combination of interactive features together with an arc of learning to provide an Asynchronous learning experience for MLL that promotes student agency.  </w:t>
      </w:r>
    </w:p>
    <w:p w14:paraId="110FFD37" w14:textId="2BEF8B39" w:rsidR="00DF39E4" w:rsidRPr="000E5B3D" w:rsidRDefault="00006F84" w:rsidP="000E5B3D">
      <w:pPr>
        <w:spacing w:after="240"/>
        <w:rPr>
          <w:rFonts w:asciiTheme="majorHAnsi" w:hAnsiTheme="majorHAnsi" w:cstheme="majorHAnsi"/>
        </w:rPr>
      </w:pPr>
      <w:hyperlink r:id="rId40">
        <w:r w:rsidR="006B5F93" w:rsidRPr="000A0288">
          <w:rPr>
            <w:rFonts w:asciiTheme="majorHAnsi" w:hAnsiTheme="majorHAnsi" w:cstheme="majorHAnsi"/>
            <w:color w:val="1155CC"/>
            <w:u w:val="single"/>
          </w:rPr>
          <w:t>World Language HS: Peruvian Cafe</w:t>
        </w:r>
      </w:hyperlink>
      <w:r w:rsidR="00771AE4">
        <w:rPr>
          <w:rFonts w:asciiTheme="majorHAnsi" w:hAnsiTheme="majorHAnsi" w:cstheme="majorHAnsi"/>
        </w:rPr>
        <w:t xml:space="preserve">: </w:t>
      </w:r>
      <w:r w:rsidR="006B5F93" w:rsidRPr="000A0288">
        <w:rPr>
          <w:rFonts w:asciiTheme="majorHAnsi" w:hAnsiTheme="majorHAnsi" w:cstheme="majorHAnsi"/>
        </w:rPr>
        <w:t>This lesson reviews the content learned about Peruvian culture and provides students with the opportunity to create and showcase their own cafe using their choice of presentation (Thinglink or Poster).</w:t>
      </w:r>
      <w:bookmarkStart w:id="35" w:name="_rnwoydp46xq0" w:colFirst="0" w:colLast="0"/>
      <w:bookmarkEnd w:id="35"/>
    </w:p>
    <w:p w14:paraId="1006F57E" w14:textId="77777777" w:rsidR="00DF39E4" w:rsidRPr="00D551FA" w:rsidRDefault="006B5F93" w:rsidP="00D551FA">
      <w:pPr>
        <w:rPr>
          <w:rFonts w:ascii="Ebrima" w:hAnsi="Ebrima"/>
          <w:b/>
          <w:color w:val="1F4E79" w:themeColor="accent1" w:themeShade="80"/>
        </w:rPr>
      </w:pPr>
      <w:bookmarkStart w:id="36" w:name="_x0yz8murl4mq" w:colFirst="0" w:colLast="0"/>
      <w:bookmarkEnd w:id="36"/>
      <w:r w:rsidRPr="00D551FA">
        <w:rPr>
          <w:rFonts w:ascii="Ebrima" w:hAnsi="Ebrima"/>
          <w:b/>
          <w:color w:val="1F4E79" w:themeColor="accent1" w:themeShade="80"/>
        </w:rPr>
        <w:t>How to Use the Digital Tools</w:t>
      </w:r>
    </w:p>
    <w:sectPr w:rsidR="00DF39E4" w:rsidRPr="00D551FA">
      <w:headerReference w:type="default" r:id="rId41"/>
      <w:footerReference w:type="default" r:id="rId42"/>
      <w:pgSz w:w="12240" w:h="15840"/>
      <w:pgMar w:top="1008" w:right="1008" w:bottom="1008" w:left="1008"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A85B" w14:textId="77777777" w:rsidR="00326FF1" w:rsidRDefault="00326FF1">
      <w:pPr>
        <w:spacing w:after="0" w:line="240" w:lineRule="auto"/>
      </w:pPr>
      <w:r>
        <w:separator/>
      </w:r>
    </w:p>
  </w:endnote>
  <w:endnote w:type="continuationSeparator" w:id="0">
    <w:p w14:paraId="5318C1D3" w14:textId="77777777" w:rsidR="00326FF1" w:rsidRDefault="00326FF1">
      <w:pPr>
        <w:spacing w:after="0" w:line="240" w:lineRule="auto"/>
      </w:pPr>
      <w:r>
        <w:continuationSeparator/>
      </w:r>
    </w:p>
  </w:endnote>
  <w:endnote w:type="continuationNotice" w:id="1">
    <w:p w14:paraId="5CF521A8" w14:textId="77777777" w:rsidR="00BE5183" w:rsidRDefault="00BE51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512A" w14:textId="352419CD" w:rsidR="00DF39E4" w:rsidRPr="004B08B8" w:rsidRDefault="004B08B8" w:rsidP="004B08B8">
    <w:pPr>
      <w:rPr>
        <w:rFonts w:cstheme="minorHAnsi"/>
        <w:sz w:val="18"/>
      </w:rPr>
    </w:pPr>
    <w:r>
      <w:rPr>
        <w:rFonts w:cstheme="minorHAnsi"/>
        <w:sz w:val="18"/>
      </w:rPr>
      <w:t>Scaffolding Instruction for MLLs and ELLs K-12</w:t>
    </w:r>
    <w:r w:rsidRPr="0071073E">
      <w:rPr>
        <w:rFonts w:cstheme="minorHAnsi"/>
        <w:sz w:val="18"/>
      </w:rPr>
      <w:ptab w:relativeTo="margin" w:alignment="center" w:leader="none"/>
    </w:r>
    <w:r>
      <w:rPr>
        <w:rFonts w:cstheme="minorHAnsi"/>
        <w:sz w:val="18"/>
      </w:rPr>
      <w:t>May 27, 2020</w:t>
    </w:r>
    <w:r w:rsidRPr="0071073E">
      <w:rPr>
        <w:rFonts w:cstheme="minorHAnsi"/>
        <w:sz w:val="18"/>
      </w:rPr>
      <w:ptab w:relativeTo="margin" w:alignment="right" w:leader="none"/>
    </w:r>
    <w:r w:rsidRPr="0071073E">
      <w:rPr>
        <w:rFonts w:cstheme="minorHAnsi"/>
        <w:sz w:val="18"/>
      </w:rPr>
      <w:fldChar w:fldCharType="begin"/>
    </w:r>
    <w:r w:rsidRPr="0071073E">
      <w:rPr>
        <w:rFonts w:cstheme="minorHAnsi"/>
        <w:sz w:val="18"/>
      </w:rPr>
      <w:instrText xml:space="preserve"> PAGE   \* MERGEFORMAT </w:instrText>
    </w:r>
    <w:r w:rsidRPr="0071073E">
      <w:rPr>
        <w:rFonts w:cstheme="minorHAnsi"/>
        <w:sz w:val="18"/>
      </w:rPr>
      <w:fldChar w:fldCharType="separate"/>
    </w:r>
    <w:r w:rsidR="00B9452F">
      <w:rPr>
        <w:rFonts w:cstheme="minorHAnsi"/>
        <w:noProof/>
        <w:sz w:val="18"/>
      </w:rPr>
      <w:t>6</w:t>
    </w:r>
    <w:r w:rsidRPr="0071073E">
      <w:rPr>
        <w:rFonts w:cs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8DBB" w14:textId="77777777" w:rsidR="00326FF1" w:rsidRDefault="00326FF1">
      <w:pPr>
        <w:spacing w:after="0" w:line="240" w:lineRule="auto"/>
      </w:pPr>
      <w:r>
        <w:separator/>
      </w:r>
    </w:p>
  </w:footnote>
  <w:footnote w:type="continuationSeparator" w:id="0">
    <w:p w14:paraId="76FFB515" w14:textId="77777777" w:rsidR="00326FF1" w:rsidRDefault="00326FF1">
      <w:pPr>
        <w:spacing w:after="0" w:line="240" w:lineRule="auto"/>
      </w:pPr>
      <w:r>
        <w:continuationSeparator/>
      </w:r>
    </w:p>
  </w:footnote>
  <w:footnote w:type="continuationNotice" w:id="1">
    <w:p w14:paraId="17412094" w14:textId="77777777" w:rsidR="00BE5183" w:rsidRDefault="00BE51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DA1A7" w14:textId="77777777" w:rsidR="00DF39E4" w:rsidRDefault="006B5F93">
    <w:pPr>
      <w:tabs>
        <w:tab w:val="right" w:pos="10170"/>
      </w:tabs>
      <w:spacing w:after="0" w:line="240" w:lineRule="auto"/>
    </w:pPr>
    <w:r>
      <w:rPr>
        <w:noProof/>
        <w:lang w:eastAsia="en-US"/>
      </w:rPr>
      <w:drawing>
        <wp:inline distT="0" distB="0" distL="0" distR="0" wp14:anchorId="77C888A8" wp14:editId="07777777">
          <wp:extent cx="975687" cy="678137"/>
          <wp:effectExtent l="0" t="0" r="0" b="0"/>
          <wp:docPr id="2" name="image3.jpg" descr="NYCDOE logo Carranza"/>
          <wp:cNvGraphicFramePr/>
          <a:graphic xmlns:a="http://schemas.openxmlformats.org/drawingml/2006/main">
            <a:graphicData uri="http://schemas.openxmlformats.org/drawingml/2006/picture">
              <pic:pic xmlns:pic="http://schemas.openxmlformats.org/drawingml/2006/picture">
                <pic:nvPicPr>
                  <pic:cNvPr id="0" name="image3.jpg" descr="NYCDOE logo Carranza"/>
                  <pic:cNvPicPr preferRelativeResize="0"/>
                </pic:nvPicPr>
                <pic:blipFill>
                  <a:blip r:embed="rId1"/>
                  <a:srcRect l="8061" t="4508" r="16139" b="7150"/>
                  <a:stretch>
                    <a:fillRect/>
                  </a:stretch>
                </pic:blipFill>
                <pic:spPr>
                  <a:xfrm>
                    <a:off x="0" y="0"/>
                    <a:ext cx="975687" cy="678137"/>
                  </a:xfrm>
                  <a:prstGeom prst="rect">
                    <a:avLst/>
                  </a:prstGeom>
                  <a:ln/>
                </pic:spPr>
              </pic:pic>
            </a:graphicData>
          </a:graphic>
        </wp:inline>
      </w:drawing>
    </w:r>
    <w:r>
      <w:rPr>
        <w:noProof/>
        <w:lang w:eastAsia="en-US"/>
      </w:rPr>
      <w:drawing>
        <wp:inline distT="0" distB="0" distL="0" distR="0" wp14:anchorId="7333B2B2" wp14:editId="07777777">
          <wp:extent cx="1830324" cy="663490"/>
          <wp:effectExtent l="0" t="0" r="0" b="0"/>
          <wp:docPr id="3" name="image2.jpg" descr="Equity and Excellence for All"/>
          <wp:cNvGraphicFramePr/>
          <a:graphic xmlns:a="http://schemas.openxmlformats.org/drawingml/2006/main">
            <a:graphicData uri="http://schemas.openxmlformats.org/drawingml/2006/picture">
              <pic:pic xmlns:pic="http://schemas.openxmlformats.org/drawingml/2006/picture">
                <pic:nvPicPr>
                  <pic:cNvPr id="0" name="image2.jpg" descr="Equity and Excellence for All"/>
                  <pic:cNvPicPr preferRelativeResize="0"/>
                </pic:nvPicPr>
                <pic:blipFill>
                  <a:blip r:embed="rId2"/>
                  <a:srcRect/>
                  <a:stretch>
                    <a:fillRect/>
                  </a:stretch>
                </pic:blipFill>
                <pic:spPr>
                  <a:xfrm>
                    <a:off x="0" y="0"/>
                    <a:ext cx="1830324" cy="663490"/>
                  </a:xfrm>
                  <a:prstGeom prst="rect">
                    <a:avLst/>
                  </a:prstGeom>
                  <a:ln/>
                </pic:spPr>
              </pic:pic>
            </a:graphicData>
          </a:graphic>
        </wp:inline>
      </w:drawing>
    </w:r>
    <w:r>
      <w:tab/>
    </w:r>
    <w:r>
      <w:rPr>
        <w:noProof/>
        <w:lang w:eastAsia="en-US"/>
      </w:rPr>
      <mc:AlternateContent>
        <mc:Choice Requires="wps">
          <w:drawing>
            <wp:inline distT="0" distB="0" distL="0" distR="0" wp14:anchorId="390074A7" wp14:editId="07777777">
              <wp:extent cx="2571750" cy="752475"/>
              <wp:effectExtent l="0" t="0" r="0" b="0"/>
              <wp:docPr id="1" name="Rectangle 1"/>
              <wp:cNvGraphicFramePr/>
              <a:graphic xmlns:a="http://schemas.openxmlformats.org/drawingml/2006/main">
                <a:graphicData uri="http://schemas.microsoft.com/office/word/2010/wordprocessingShape">
                  <wps:wsp>
                    <wps:cNvSpPr/>
                    <wps:spPr>
                      <a:xfrm>
                        <a:off x="4064888" y="3408525"/>
                        <a:ext cx="2562225" cy="742950"/>
                      </a:xfrm>
                      <a:prstGeom prst="rect">
                        <a:avLst/>
                      </a:prstGeom>
                      <a:solidFill>
                        <a:schemeClr val="lt1"/>
                      </a:solidFill>
                      <a:ln>
                        <a:noFill/>
                      </a:ln>
                    </wps:spPr>
                    <wps:txbx>
                      <w:txbxContent>
                        <w:p w14:paraId="1ADE9D94" w14:textId="77777777" w:rsidR="00DF39E4" w:rsidRDefault="006B5F93">
                          <w:pPr>
                            <w:spacing w:after="0" w:line="240" w:lineRule="auto"/>
                            <w:jc w:val="right"/>
                            <w:textDirection w:val="btLr"/>
                          </w:pPr>
                          <w:r>
                            <w:rPr>
                              <w:b/>
                              <w:color w:val="1F4E79"/>
                              <w:sz w:val="20"/>
                            </w:rPr>
                            <w:t>Division of Multilingual Learners</w:t>
                          </w:r>
                          <w:r>
                            <w:rPr>
                              <w:color w:val="1F4E79"/>
                              <w:sz w:val="20"/>
                            </w:rPr>
                            <w:br/>
                            <w:t>Mirza Sánchez-Medina</w:t>
                          </w:r>
                        </w:p>
                        <w:p w14:paraId="7BE381A2" w14:textId="77777777" w:rsidR="00DF39E4" w:rsidRDefault="006B5F93">
                          <w:pPr>
                            <w:spacing w:after="0" w:line="240" w:lineRule="auto"/>
                            <w:jc w:val="right"/>
                            <w:textDirection w:val="btLr"/>
                          </w:pPr>
                          <w:r>
                            <w:rPr>
                              <w:color w:val="1F4E79"/>
                              <w:sz w:val="20"/>
                            </w:rPr>
                            <w:t>Deputy Chief Academic Officer</w:t>
                          </w:r>
                        </w:p>
                      </w:txbxContent>
                    </wps:txbx>
                    <wps:bodyPr spcFirstLastPara="1" wrap="square" lIns="91425" tIns="45700" rIns="91425" bIns="45700" anchor="t" anchorCtr="0">
                      <a:noAutofit/>
                    </wps:bodyPr>
                  </wps:wsp>
                </a:graphicData>
              </a:graphic>
            </wp:inline>
          </w:drawing>
        </mc:Choice>
        <mc:Fallback xmlns:pic="http://schemas.openxmlformats.org/drawingml/2006/picture" xmlns:a="http://schemas.openxmlformats.org/drawingml/2006/main">
          <w:pict>
            <v:rect id="Rectangle 1" style="width:202.5pt;height:59.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w14:anchorId="390074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">
              <v:textbox inset="2.53958mm,1.2694mm,2.53958mm,1.2694mm">
                <w:txbxContent>
                  <w:p w:rsidR="00DF39E4" w:rsidRDefault="006B5F93" w14:paraId="1ADE9D94" w14:textId="77777777">
                    <w:pPr>
                      <w:spacing w:after="0" w:line="240" w:lineRule="auto"/>
                      <w:jc w:val="right"/>
                      <w:textDirection w:val="btLr"/>
                    </w:pPr>
                    <w:r>
                      <w:rPr>
                        <w:b/>
                        <w:color w:val="1F4E79"/>
                        <w:sz w:val="20"/>
                      </w:rPr>
                      <w:t>Division of Multilingual Learners</w:t>
                    </w:r>
                    <w:r>
                      <w:rPr>
                        <w:color w:val="1F4E79"/>
                        <w:sz w:val="20"/>
                      </w:rPr>
                      <w:br/>
                      <w:t>Mirza Sánchez-Medina</w:t>
                    </w:r>
                  </w:p>
                  <w:p w:rsidR="00DF39E4" w:rsidRDefault="006B5F93" w14:paraId="7BE381A2" w14:textId="77777777">
                    <w:pPr>
                      <w:spacing w:after="0" w:line="240" w:lineRule="auto"/>
                      <w:jc w:val="right"/>
                      <w:textDirection w:val="btLr"/>
                    </w:pPr>
                    <w:r>
                      <w:rPr>
                        <w:color w:val="1F4E79"/>
                        <w:sz w:val="20"/>
                      </w:rPr>
                      <w:t>Deputy Chief Academic Officer</w:t>
                    </w:r>
                  </w:p>
                </w:txbxContent>
              </v:textbox>
              <w10:anchorlock/>
            </v:rect>
          </w:pict>
        </mc:Fallback>
      </mc:AlternateContent>
    </w:r>
  </w:p>
  <w:p w14:paraId="1F72F646" w14:textId="77777777" w:rsidR="00DF39E4" w:rsidRDefault="006B5F93">
    <w:pPr>
      <w:tabs>
        <w:tab w:val="left" w:pos="3720"/>
      </w:tabs>
      <w:spacing w:after="0" w:line="240" w:lineRule="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A6AA2"/>
    <w:multiLevelType w:val="multilevel"/>
    <w:tmpl w:val="128857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B2A4E6B"/>
    <w:multiLevelType w:val="multilevel"/>
    <w:tmpl w:val="317A66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37E3509"/>
    <w:multiLevelType w:val="multilevel"/>
    <w:tmpl w:val="A3244B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247084"/>
    <w:multiLevelType w:val="multilevel"/>
    <w:tmpl w:val="8EC22D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C76FBC"/>
    <w:multiLevelType w:val="multilevel"/>
    <w:tmpl w:val="BF3846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hideSpellingErrors/>
  <w:hideGrammaticalErrors/>
  <w:activeWritingStyle w:appName="MSWord" w:lang="fr-FR" w:vendorID="64" w:dllVersion="6" w:nlCheck="1" w:checkStyle="0"/>
  <w:activeWritingStyle w:appName="MSWord" w:lang="en-US" w:vendorID="64" w:dllVersion="6"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E4"/>
    <w:rsid w:val="00006F84"/>
    <w:rsid w:val="00037EC3"/>
    <w:rsid w:val="000A0288"/>
    <w:rsid w:val="000C780F"/>
    <w:rsid w:val="000E2A59"/>
    <w:rsid w:val="000E5B3D"/>
    <w:rsid w:val="00105D3F"/>
    <w:rsid w:val="001A7EDC"/>
    <w:rsid w:val="002026DA"/>
    <w:rsid w:val="0021425D"/>
    <w:rsid w:val="00232159"/>
    <w:rsid w:val="00326FF1"/>
    <w:rsid w:val="00335AA7"/>
    <w:rsid w:val="0038000D"/>
    <w:rsid w:val="003A0596"/>
    <w:rsid w:val="003B42CA"/>
    <w:rsid w:val="004900C1"/>
    <w:rsid w:val="004B08B8"/>
    <w:rsid w:val="004C59F1"/>
    <w:rsid w:val="004F6032"/>
    <w:rsid w:val="00573256"/>
    <w:rsid w:val="00586688"/>
    <w:rsid w:val="006B5F93"/>
    <w:rsid w:val="00741371"/>
    <w:rsid w:val="00771AE4"/>
    <w:rsid w:val="00773E59"/>
    <w:rsid w:val="007B74C6"/>
    <w:rsid w:val="00855663"/>
    <w:rsid w:val="008B04D4"/>
    <w:rsid w:val="008D2D9A"/>
    <w:rsid w:val="008D4AB8"/>
    <w:rsid w:val="00914897"/>
    <w:rsid w:val="009F4DD1"/>
    <w:rsid w:val="00A0294D"/>
    <w:rsid w:val="00A35E5F"/>
    <w:rsid w:val="00A607EC"/>
    <w:rsid w:val="00A65383"/>
    <w:rsid w:val="00AA26B6"/>
    <w:rsid w:val="00AB04FE"/>
    <w:rsid w:val="00B51700"/>
    <w:rsid w:val="00B810C3"/>
    <w:rsid w:val="00B9452F"/>
    <w:rsid w:val="00BB655A"/>
    <w:rsid w:val="00BE5183"/>
    <w:rsid w:val="00BE5CA8"/>
    <w:rsid w:val="00C05E7B"/>
    <w:rsid w:val="00C54C1E"/>
    <w:rsid w:val="00CB5553"/>
    <w:rsid w:val="00CE7C14"/>
    <w:rsid w:val="00CF5EA0"/>
    <w:rsid w:val="00D551FA"/>
    <w:rsid w:val="00DF39E4"/>
    <w:rsid w:val="00E82890"/>
    <w:rsid w:val="00F029B1"/>
    <w:rsid w:val="00F11157"/>
    <w:rsid w:val="00F73146"/>
    <w:rsid w:val="00F8411E"/>
    <w:rsid w:val="00FC2292"/>
    <w:rsid w:val="00FD2BB8"/>
    <w:rsid w:val="09CE7B51"/>
    <w:rsid w:val="0DD49761"/>
    <w:rsid w:val="17A21FB4"/>
    <w:rsid w:val="18851CAA"/>
    <w:rsid w:val="207346DE"/>
    <w:rsid w:val="2ED881AE"/>
    <w:rsid w:val="301EFCC7"/>
    <w:rsid w:val="335738F1"/>
    <w:rsid w:val="33E1E0B6"/>
    <w:rsid w:val="3CCCD78A"/>
    <w:rsid w:val="3DCA211A"/>
    <w:rsid w:val="44E3C30F"/>
    <w:rsid w:val="478A4097"/>
    <w:rsid w:val="4A2B3A49"/>
    <w:rsid w:val="4AFF491A"/>
    <w:rsid w:val="511A6195"/>
    <w:rsid w:val="52AB803D"/>
    <w:rsid w:val="54722E2E"/>
    <w:rsid w:val="559EB33B"/>
    <w:rsid w:val="57BBF0E7"/>
    <w:rsid w:val="58985BCA"/>
    <w:rsid w:val="62999EB3"/>
    <w:rsid w:val="70843757"/>
    <w:rsid w:val="725FAA27"/>
    <w:rsid w:val="74158466"/>
    <w:rsid w:val="768AD7D6"/>
    <w:rsid w:val="77C77AD1"/>
    <w:rsid w:val="788C7795"/>
    <w:rsid w:val="7BC0A8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58EE"/>
  <w15:docId w15:val="{60F1E6D6-31B6-4503-8EB5-8921FF8D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88"/>
  </w:style>
  <w:style w:type="paragraph" w:styleId="Heading1">
    <w:name w:val="heading 1"/>
    <w:basedOn w:val="Normal"/>
    <w:next w:val="Normal"/>
    <w:uiPriority w:val="9"/>
    <w:qFormat/>
    <w:rsid w:val="00C54C1E"/>
    <w:pPr>
      <w:tabs>
        <w:tab w:val="left" w:pos="270"/>
        <w:tab w:val="left" w:pos="540"/>
        <w:tab w:val="right" w:pos="10790"/>
      </w:tabs>
      <w:spacing w:before="360" w:after="600"/>
      <w:outlineLvl w:val="0"/>
    </w:pPr>
    <w:rPr>
      <w:rFonts w:ascii="Ebrima" w:eastAsia="Ebrima" w:hAnsi="Ebrima" w:cs="Ebrima"/>
      <w:b/>
      <w:color w:val="1F4E79" w:themeColor="accent1" w:themeShade="80"/>
      <w:sz w:val="32"/>
      <w:szCs w:val="32"/>
    </w:rPr>
  </w:style>
  <w:style w:type="paragraph" w:styleId="Heading2">
    <w:name w:val="heading 2"/>
    <w:basedOn w:val="Normal"/>
    <w:next w:val="Normal"/>
    <w:uiPriority w:val="9"/>
    <w:unhideWhenUsed/>
    <w:qFormat/>
    <w:rsid w:val="00C54C1E"/>
    <w:pPr>
      <w:spacing w:before="240"/>
      <w:outlineLvl w:val="1"/>
    </w:pPr>
    <w:rPr>
      <w:rFonts w:ascii="Ebrima" w:eastAsia="Ebrima" w:hAnsi="Ebrima" w:cs="Ebrima"/>
      <w:b/>
      <w:color w:val="1F4E79" w:themeColor="accent1" w:themeShade="80"/>
    </w:rPr>
  </w:style>
  <w:style w:type="paragraph" w:styleId="Heading3">
    <w:name w:val="heading 3"/>
    <w:basedOn w:val="Normal"/>
    <w:next w:val="Normal"/>
    <w:uiPriority w:val="9"/>
    <w:unhideWhenUsed/>
    <w:qFormat/>
    <w:pPr>
      <w:spacing w:before="240"/>
      <w:outlineLvl w:val="2"/>
    </w:pPr>
    <w:rPr>
      <w:rFonts w:ascii="Ebrima" w:eastAsia="Ebrima" w:hAnsi="Ebrima" w:cs="Ebrima"/>
      <w:b/>
      <w:color w:val="1F4E79"/>
    </w:rPr>
  </w:style>
  <w:style w:type="paragraph" w:styleId="Heading4">
    <w:name w:val="heading 4"/>
    <w:basedOn w:val="Normal"/>
    <w:next w:val="Normal"/>
    <w:uiPriority w:val="9"/>
    <w:unhideWhenUsed/>
    <w:qFormat/>
    <w:pPr>
      <w:spacing w:before="120"/>
      <w:outlineLvl w:val="3"/>
    </w:pPr>
    <w:rPr>
      <w:rFonts w:ascii="Ebrima" w:eastAsia="Ebrima" w:hAnsi="Ebrima" w:cs="Ebrima"/>
      <w:color w:val="1F4E79"/>
    </w:rPr>
  </w:style>
  <w:style w:type="paragraph" w:styleId="Heading5">
    <w:name w:val="heading 5"/>
    <w:basedOn w:val="Normal"/>
    <w:next w:val="Normal"/>
    <w:uiPriority w:val="9"/>
    <w:semiHidden/>
    <w:unhideWhenUsed/>
    <w:qFormat/>
    <w:pPr>
      <w:spacing w:before="120"/>
      <w:outlineLvl w:val="4"/>
    </w:pPr>
    <w:rPr>
      <w:rFonts w:ascii="Ebrima" w:eastAsia="Ebrima" w:hAnsi="Ebrima" w:cs="Ebrima"/>
      <w:color w:val="1F4E79"/>
    </w:rPr>
  </w:style>
  <w:style w:type="paragraph" w:styleId="Heading6">
    <w:name w:val="heading 6"/>
    <w:basedOn w:val="Normal"/>
    <w:next w:val="Normal"/>
    <w:uiPriority w:val="9"/>
    <w:semiHidden/>
    <w:unhideWhenUsed/>
    <w:qFormat/>
    <w:pPr>
      <w:keepNext/>
      <w:keepLines/>
      <w:spacing w:before="40" w:after="0"/>
      <w:outlineLvl w:val="5"/>
    </w:pPr>
    <w:rPr>
      <w:rFonts w:ascii="Arial Narrow" w:eastAsia="Arial Narrow" w:hAnsi="Arial Narrow" w:cs="Arial Narrow"/>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2ndHeading2">
    <w:name w:val="2nd Heading 2"/>
    <w:basedOn w:val="Heading1"/>
    <w:next w:val="Normal"/>
    <w:qFormat/>
    <w:rsid w:val="003B42CA"/>
    <w:pPr>
      <w:jc w:val="center"/>
      <w:outlineLvl w:val="1"/>
    </w:pPr>
    <w:rPr>
      <w:rFonts w:ascii="Roboto" w:eastAsia="Roboto" w:hAnsi="Roboto" w:cs="Roboto"/>
    </w:rPr>
  </w:style>
  <w:style w:type="paragraph" w:styleId="Header">
    <w:name w:val="header"/>
    <w:basedOn w:val="Normal"/>
    <w:link w:val="HeaderChar"/>
    <w:uiPriority w:val="99"/>
    <w:unhideWhenUsed/>
    <w:rsid w:val="004B0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B8"/>
  </w:style>
  <w:style w:type="paragraph" w:styleId="Footer">
    <w:name w:val="footer"/>
    <w:basedOn w:val="Normal"/>
    <w:link w:val="FooterChar"/>
    <w:uiPriority w:val="99"/>
    <w:unhideWhenUsed/>
    <w:rsid w:val="004B0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B8"/>
  </w:style>
  <w:style w:type="character" w:styleId="Hyperlink">
    <w:name w:val="Hyperlink"/>
    <w:basedOn w:val="DefaultParagraphFont"/>
    <w:uiPriority w:val="99"/>
    <w:unhideWhenUsed/>
    <w:rsid w:val="00F73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hare.nearpod.com/zrhLMLIqA6" TargetMode="External"/><Relationship Id="rId18" Type="http://schemas.openxmlformats.org/officeDocument/2006/relationships/hyperlink" Target="http://www.nysed.gov/common/nysed/files/nov-8-nys_brief-6-of-8_-summer-2017_-hallmark-4-vocab_final_2.pdf-a.pdf" TargetMode="External"/><Relationship Id="rId26" Type="http://schemas.openxmlformats.org/officeDocument/2006/relationships/hyperlink" Target="https://app.peardeck.com/student/tjpofwjmi" TargetMode="External"/><Relationship Id="rId39" Type="http://schemas.openxmlformats.org/officeDocument/2006/relationships/hyperlink" Target="https://share.nearpod.com/smth7OAwH6" TargetMode="External"/><Relationship Id="rId21" Type="http://schemas.openxmlformats.org/officeDocument/2006/relationships/hyperlink" Target="https://www.learnthat.org/pages/view/roots.html" TargetMode="External"/><Relationship Id="rId34" Type="http://schemas.openxmlformats.org/officeDocument/2006/relationships/hyperlink" Target="https://share.nearpod.com/vsph/0qsWWWj2L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peardeck.com/student/tairydlxq" TargetMode="External"/><Relationship Id="rId20" Type="http://schemas.openxmlformats.org/officeDocument/2006/relationships/hyperlink" Target="http://wordsift.org" TargetMode="External"/><Relationship Id="rId29" Type="http://schemas.openxmlformats.org/officeDocument/2006/relationships/hyperlink" Target="https://thinkingpathwayz.weebly.com/seethinkwonder.h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cdoe.sharepoint.com/sites/DELLSS/SitePages/Home.aspx" TargetMode="External"/><Relationship Id="rId24" Type="http://schemas.openxmlformats.org/officeDocument/2006/relationships/hyperlink" Target="https://www.dictionary.com/" TargetMode="External"/><Relationship Id="rId32" Type="http://schemas.openxmlformats.org/officeDocument/2006/relationships/hyperlink" Target="https://share.nearpod.com/smth7OAwH6" TargetMode="External"/><Relationship Id="rId37" Type="http://schemas.openxmlformats.org/officeDocument/2006/relationships/hyperlink" Target="https://share.nearpod.com/vsph/hVqZel6RLu" TargetMode="External"/><Relationship Id="rId40" Type="http://schemas.openxmlformats.org/officeDocument/2006/relationships/hyperlink" Target="https://share.nearpod.com/vsph/5Sl7spD6Lu" TargetMode="External"/><Relationship Id="rId5" Type="http://schemas.openxmlformats.org/officeDocument/2006/relationships/numbering" Target="numbering.xml"/><Relationship Id="rId15" Type="http://schemas.openxmlformats.org/officeDocument/2006/relationships/hyperlink" Target="https://app.peardeck.com/student/tairydlxq" TargetMode="External"/><Relationship Id="rId23" Type="http://schemas.openxmlformats.org/officeDocument/2006/relationships/hyperlink" Target="https://www.etymonline.com/" TargetMode="External"/><Relationship Id="rId28" Type="http://schemas.openxmlformats.org/officeDocument/2006/relationships/hyperlink" Target="https://www.colorincolorado.org/article/using-graphic-organizers-ells" TargetMode="External"/><Relationship Id="rId36" Type="http://schemas.openxmlformats.org/officeDocument/2006/relationships/hyperlink" Target="https://share.nearpod.com/AHGVT3WZL7" TargetMode="External"/><Relationship Id="rId10" Type="http://schemas.openxmlformats.org/officeDocument/2006/relationships/endnotes" Target="endnotes.xml"/><Relationship Id="rId19" Type="http://schemas.openxmlformats.org/officeDocument/2006/relationships/hyperlink" Target="http://www.pearsonlongman.com/ae/keystone/natl/pdf/academicwordlist.pdf" TargetMode="External"/><Relationship Id="rId31" Type="http://schemas.openxmlformats.org/officeDocument/2006/relationships/hyperlink" Target="https://share.nearpod.com/vsph/5abwPvn1L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eardeck.com/student/tairydlxq" TargetMode="External"/><Relationship Id="rId22" Type="http://schemas.openxmlformats.org/officeDocument/2006/relationships/hyperlink" Target="https://www.vocabulary.com/" TargetMode="External"/><Relationship Id="rId27" Type="http://schemas.openxmlformats.org/officeDocument/2006/relationships/hyperlink" Target="https://app.peardeck.com/student/tjcexykks" TargetMode="External"/><Relationship Id="rId30" Type="http://schemas.openxmlformats.org/officeDocument/2006/relationships/hyperlink" Target="https://share.nearpod.com/vsph/0qsWWWj2Lu" TargetMode="External"/><Relationship Id="rId35" Type="http://schemas.openxmlformats.org/officeDocument/2006/relationships/hyperlink" Target="https://share.nearpod.com/buKlpnVHL7"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docs.google.com/forms/d/e/1FAIpQLSdho6IDFW-lXxXtmG4sBF7_BNYv2eo-Oahr3mkjwvKRbF_NyA/viewform" TargetMode="External"/><Relationship Id="rId17" Type="http://schemas.openxmlformats.org/officeDocument/2006/relationships/hyperlink" Target="https://app.peardeck.com/student/trqdzpwow" TargetMode="External"/><Relationship Id="rId25" Type="http://schemas.openxmlformats.org/officeDocument/2006/relationships/hyperlink" Target="https://share.nearpod.com/qqu6ykaCH6" TargetMode="External"/><Relationship Id="rId33" Type="http://schemas.openxmlformats.org/officeDocument/2006/relationships/hyperlink" Target="https://www.google.com/url?q=https://web.microsoftstream.com/video/62c3a7ec-8d01-4ae1-8532-7795cd6afa46?channelId%3Dafb90c72-7f30-45b7-b14a-094ac69ba0f5&amp;sa=D&amp;ust=1590534046961000&amp;usg=AFQjCNEs64QekEUiQc_HpoUF98fzqqcm2w" TargetMode="External"/><Relationship Id="rId38" Type="http://schemas.openxmlformats.org/officeDocument/2006/relationships/hyperlink" Target="https://globalwrites.padlet.org/jcellrodt1/iz9frp851xhjke4q"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C7C1458F2D41ACAB8CCC25078AFF" ma:contentTypeVersion="15" ma:contentTypeDescription="Create a new document." ma:contentTypeScope="" ma:versionID="462b96b8784da5ca689f2e59dc22e2fc">
  <xsd:schema xmlns:xsd="http://www.w3.org/2001/XMLSchema" xmlns:xs="http://www.w3.org/2001/XMLSchema" xmlns:p="http://schemas.microsoft.com/office/2006/metadata/properties" xmlns:ns2="d8cc544b-3cd4-4b4e-8b3a-cae53c0c9290" xmlns:ns3="d9fdcb9c-4524-4844-a382-391377c3fca9" targetNamespace="http://schemas.microsoft.com/office/2006/metadata/properties" ma:root="true" ma:fieldsID="61c1d1556e7a15af4ea709f349fd3674" ns2:_="" ns3:_="">
    <xsd:import namespace="d8cc544b-3cd4-4b4e-8b3a-cae53c0c9290"/>
    <xsd:import namespace="d9fdcb9c-4524-4844-a382-391377c3fca9"/>
    <xsd:element name="properties">
      <xsd:complexType>
        <xsd:sequence>
          <xsd:element name="documentManagement">
            <xsd:complexType>
              <xsd:all>
                <xsd:element ref="ns2:Description0"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Team" minOccurs="0"/>
                <xsd:element ref="ns3: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c544b-3cd4-4b4e-8b3a-cae53c0c9290"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ma:internalName="Description0">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Team" ma:index="20" nillable="true" ma:displayName="Team" ma:internalName="Tea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fdcb9c-4524-4844-a382-391377c3fca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eam" ma:index="21" nillable="true" ma:displayName="Team" ma:list="{51b33698-c24d-43df-95fa-17d38e8ca7b3}" ma:internalName="Team0" ma:showField="Title" ma:web="d9fdcb9c-4524-4844-a382-391377c3fc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9"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9fdcb9c-4524-4844-a382-391377c3fca9">
      <UserInfo>
        <DisplayName>Guzman Mariano</DisplayName>
        <AccountId>12</AccountId>
        <AccountType/>
      </UserInfo>
      <UserInfo>
        <DisplayName>Han Dong Kyu</DisplayName>
        <AccountId>41</AccountId>
        <AccountType/>
      </UserInfo>
      <UserInfo>
        <DisplayName>Mannino Natale</DisplayName>
        <AccountId>33</AccountId>
        <AccountType/>
      </UserInfo>
      <UserInfo>
        <DisplayName>Division of Multilingual Learners</DisplayName>
        <AccountId>24</AccountId>
        <AccountType/>
      </UserInfo>
      <UserInfo>
        <DisplayName>Simons Jordan</DisplayName>
        <AccountId>1516</AccountId>
        <AccountType/>
      </UserInfo>
      <UserInfo>
        <DisplayName>Jaar Alcira</DisplayName>
        <AccountId>20799</AccountId>
        <AccountType/>
      </UserInfo>
      <UserInfo>
        <DisplayName>Mbame Evelyn</DisplayName>
        <AccountId>7003</AccountId>
        <AccountType/>
      </UserInfo>
      <UserInfo>
        <DisplayName>Torres Angela</DisplayName>
        <AccountId>3538</AccountId>
        <AccountType/>
      </UserInfo>
    </SharedWithUsers>
    <Description0 xmlns="d8cc544b-3cd4-4b4e-8b3a-cae53c0c9290" xsi:nil="true"/>
    <Team xmlns="d8cc544b-3cd4-4b4e-8b3a-cae53c0c9290" xsi:nil="true"/>
    <Team xmlns="d9fdcb9c-4524-4844-a382-391377c3fca9"/>
  </documentManagement>
</p:properties>
</file>

<file path=customXml/itemProps1.xml><?xml version="1.0" encoding="utf-8"?>
<ds:datastoreItem xmlns:ds="http://schemas.openxmlformats.org/officeDocument/2006/customXml" ds:itemID="{87E3A5F0-9A5C-4E25-B516-8CC2994B4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c544b-3cd4-4b4e-8b3a-cae53c0c9290"/>
    <ds:schemaRef ds:uri="d9fdcb9c-4524-4844-a382-391377c3f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88273-C864-4953-A49F-AC12EEA32629}">
  <ds:schemaRefs>
    <ds:schemaRef ds:uri="http://schemas.microsoft.com/sharepoint/v3/contenttype/forms"/>
  </ds:schemaRefs>
</ds:datastoreItem>
</file>

<file path=customXml/itemProps3.xml><?xml version="1.0" encoding="utf-8"?>
<ds:datastoreItem xmlns:ds="http://schemas.openxmlformats.org/officeDocument/2006/customXml" ds:itemID="{454D989E-CEF3-4011-855C-F91D81167332}">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EF9E05C-E9A5-407C-B64D-B15764459A3C}">
  <ds:schemaRefs>
    <ds:schemaRef ds:uri="http://schemas.microsoft.com/office/2006/metadata/properties"/>
    <ds:schemaRef ds:uri="http://www.w3.org/2000/xmlns/"/>
    <ds:schemaRef ds:uri="d9fdcb9c-4524-4844-a382-391377c3fca9"/>
    <ds:schemaRef ds:uri="d8cc544b-3cd4-4b4e-8b3a-cae53c0c9290"/>
    <ds:schemaRef ds:uri="http://www.w3.org/2001/XMLSchema-instan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1799</Words>
  <Characters>10259</Characters>
  <Application>Microsoft Office Word</Application>
  <DocSecurity>4</DocSecurity>
  <Lines>85</Lines>
  <Paragraphs>24</Paragraphs>
  <ScaleCrop>false</ScaleCrop>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cp:lastModifiedBy>Taruskin Jason</cp:lastModifiedBy>
  <cp:revision>2</cp:revision>
  <dcterms:created xsi:type="dcterms:W3CDTF">2020-09-10T16:57:00Z</dcterms:created>
  <dcterms:modified xsi:type="dcterms:W3CDTF">2020-09-10T16:57:00Z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0x010100905FC7C1458F2D41ACAB8CCC25078AFF</vt:lpwstr>
  </property>
</Properties>
</file>